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9984A" w14:textId="77777777" w:rsidR="00D7385C" w:rsidRDefault="00D7385C" w:rsidP="00A36613"/>
    <w:p w14:paraId="7FCC6778" w14:textId="77777777" w:rsidR="00096FA0" w:rsidRPr="00661AAD" w:rsidRDefault="00096FA0" w:rsidP="00096FA0">
      <w:pPr>
        <w:pStyle w:val="Heading1"/>
        <w:spacing w:before="240" w:after="120"/>
      </w:pPr>
      <w:r w:rsidRPr="00661AAD">
        <w:t>POLICY</w:t>
      </w:r>
      <w:r>
        <w:t>/PROCEDURE</w:t>
      </w:r>
      <w:r w:rsidRPr="00661AAD">
        <w:t>:</w:t>
      </w:r>
      <w:r>
        <w:t xml:space="preserve"> HE Student support fund policy</w:t>
      </w:r>
    </w:p>
    <w:p w14:paraId="5FAA7209" w14:textId="77777777" w:rsidR="00096FA0" w:rsidRDefault="00096FA0" w:rsidP="00096FA0">
      <w:pPr>
        <w:pBdr>
          <w:bottom w:val="single" w:sz="4" w:space="1" w:color="auto"/>
        </w:pBdr>
      </w:pPr>
    </w:p>
    <w:p w14:paraId="28E59E76" w14:textId="1DB1138C" w:rsidR="00096FA0" w:rsidRPr="007A4456" w:rsidRDefault="00096FA0" w:rsidP="00096FA0">
      <w:pPr>
        <w:spacing w:before="120" w:after="120"/>
      </w:pPr>
      <w:r>
        <w:t>Approval required by:</w:t>
      </w:r>
      <w:r>
        <w:tab/>
      </w:r>
      <w:r>
        <w:tab/>
      </w:r>
      <w:r w:rsidR="00B42264">
        <w:t>Executive</w:t>
      </w:r>
      <w:r w:rsidRPr="007A4456">
        <w:tab/>
      </w:r>
      <w:r>
        <w:tab/>
      </w:r>
      <w:r>
        <w:tab/>
        <w:t>Y</w:t>
      </w:r>
      <w:r>
        <w:tab/>
      </w:r>
      <w:r w:rsidRPr="007A4456">
        <w:t>Governing Body</w:t>
      </w:r>
      <w:r w:rsidRPr="00661AAD">
        <w:t xml:space="preserve"> </w:t>
      </w:r>
      <w:r>
        <w:tab/>
        <w:t>Y</w:t>
      </w:r>
    </w:p>
    <w:p w14:paraId="1D449879" w14:textId="33344D8A" w:rsidR="00096FA0" w:rsidRDefault="00096FA0" w:rsidP="5A0AEC2E">
      <w:pPr>
        <w:spacing w:after="120"/>
      </w:pPr>
      <w:r>
        <w:t>S</w:t>
      </w:r>
      <w:r w:rsidR="000B2B4A">
        <w:t xml:space="preserve">enior </w:t>
      </w:r>
      <w:r>
        <w:t xml:space="preserve">Lead: </w:t>
      </w:r>
      <w:r>
        <w:tab/>
      </w:r>
      <w:r>
        <w:tab/>
      </w:r>
      <w:r>
        <w:tab/>
      </w:r>
      <w:r w:rsidR="00F96596">
        <w:t>Vice</w:t>
      </w:r>
      <w:r w:rsidR="0033603F">
        <w:t xml:space="preserve"> Principal Students</w:t>
      </w:r>
    </w:p>
    <w:p w14:paraId="7BF205E3" w14:textId="1F1276CF" w:rsidR="00096FA0" w:rsidRPr="007A4456" w:rsidRDefault="00096FA0" w:rsidP="00096FA0">
      <w:pPr>
        <w:spacing w:after="120"/>
      </w:pPr>
      <w:r>
        <w:t xml:space="preserve">Responsible Manager: </w:t>
      </w:r>
      <w:r>
        <w:tab/>
      </w:r>
      <w:r w:rsidR="0033603F">
        <w:t>Head of Student Services</w:t>
      </w:r>
    </w:p>
    <w:p w14:paraId="0ED8D0CD" w14:textId="0A0624BA" w:rsidR="00096FA0" w:rsidRPr="007A4456" w:rsidRDefault="00096FA0" w:rsidP="00096FA0">
      <w:pPr>
        <w:spacing w:after="120"/>
      </w:pPr>
      <w:r>
        <w:t>Date approved</w:t>
      </w:r>
      <w:r w:rsidR="003B28F8">
        <w:t xml:space="preserve">: </w:t>
      </w:r>
      <w:r>
        <w:tab/>
      </w:r>
      <w:r>
        <w:tab/>
      </w:r>
      <w:r w:rsidR="00FC36B0">
        <w:t>Marc</w:t>
      </w:r>
      <w:r w:rsidR="009C1CF0">
        <w:t>h</w:t>
      </w:r>
      <w:r w:rsidR="00FC36B0">
        <w:t xml:space="preserve"> 202</w:t>
      </w:r>
      <w:r w:rsidR="00B60605">
        <w:t>5</w:t>
      </w:r>
    </w:p>
    <w:p w14:paraId="2ECEFB5A" w14:textId="679F7E2C" w:rsidR="00096FA0" w:rsidRPr="007A4456" w:rsidRDefault="00096FA0" w:rsidP="00096FA0">
      <w:pPr>
        <w:spacing w:after="120"/>
      </w:pPr>
      <w:r>
        <w:t xml:space="preserve">Date to be reviewed: </w:t>
      </w:r>
      <w:r>
        <w:tab/>
      </w:r>
      <w:r>
        <w:tab/>
      </w:r>
      <w:r w:rsidR="00B60605">
        <w:t>Ma</w:t>
      </w:r>
      <w:r w:rsidR="009C1CF0">
        <w:t>y</w:t>
      </w:r>
      <w:r w:rsidR="00B60605">
        <w:t xml:space="preserve"> 2026</w:t>
      </w:r>
      <w:r>
        <w:tab/>
      </w:r>
    </w:p>
    <w:p w14:paraId="558D6BFC" w14:textId="77777777" w:rsidR="00096FA0" w:rsidRPr="007A4456" w:rsidRDefault="00096FA0" w:rsidP="00096FA0">
      <w:pPr>
        <w:pBdr>
          <w:bottom w:val="single" w:sz="4" w:space="1" w:color="auto"/>
        </w:pBdr>
        <w:spacing w:after="120"/>
      </w:pPr>
    </w:p>
    <w:p w14:paraId="6FDD3A76" w14:textId="77777777" w:rsidR="00096FA0" w:rsidRDefault="00096FA0" w:rsidP="00096FA0">
      <w:pPr>
        <w:pBdr>
          <w:bottom w:val="single" w:sz="4" w:space="1" w:color="auto"/>
        </w:pBdr>
        <w:spacing w:after="120"/>
      </w:pPr>
    </w:p>
    <w:p w14:paraId="1518C20C" w14:textId="476B5818" w:rsidR="00096FA0" w:rsidRPr="00B60605" w:rsidRDefault="00096FA0" w:rsidP="00096FA0">
      <w:pPr>
        <w:spacing w:after="120"/>
        <w:rPr>
          <w:b/>
          <w:bCs/>
        </w:rPr>
      </w:pPr>
      <w:r w:rsidRPr="00B60605">
        <w:rPr>
          <w:b/>
          <w:bCs/>
        </w:rPr>
        <w:t>Significant changes to policy</w:t>
      </w:r>
    </w:p>
    <w:p w14:paraId="690A243B" w14:textId="2EDD1174" w:rsidR="00096FA0" w:rsidRDefault="00B60605" w:rsidP="00096FA0">
      <w:pPr>
        <w:spacing w:after="120"/>
      </w:pPr>
      <w:r>
        <w:t>Inclusion of the appeals proc</w:t>
      </w:r>
      <w:r w:rsidR="007F2D70">
        <w:t>edure</w:t>
      </w:r>
      <w:r>
        <w:t xml:space="preserve"> as per the </w:t>
      </w:r>
      <w:r w:rsidR="5463EB1E">
        <w:t xml:space="preserve">LSF </w:t>
      </w:r>
      <w:r>
        <w:t>19+ policy</w:t>
      </w:r>
    </w:p>
    <w:p w14:paraId="7A15D8FE" w14:textId="77777777" w:rsidR="0089295A" w:rsidRDefault="0089295A" w:rsidP="00096FA0">
      <w:pPr>
        <w:spacing w:after="120"/>
      </w:pPr>
    </w:p>
    <w:p w14:paraId="4B976EB7" w14:textId="77777777" w:rsidR="0089295A" w:rsidRDefault="0089295A" w:rsidP="0089295A">
      <w:pPr>
        <w:pBdr>
          <w:bottom w:val="single" w:sz="4" w:space="1" w:color="auto"/>
        </w:pBdr>
        <w:spacing w:after="120"/>
      </w:pPr>
    </w:p>
    <w:p w14:paraId="7A6EA834" w14:textId="77777777" w:rsidR="0089295A" w:rsidRDefault="0089295A" w:rsidP="0089295A">
      <w:pPr>
        <w:spacing w:after="200"/>
      </w:pPr>
    </w:p>
    <w:p w14:paraId="009A1417" w14:textId="47CC0F2A" w:rsidR="00096FA0" w:rsidRPr="0089295A" w:rsidRDefault="00096FA0" w:rsidP="0089295A">
      <w:pPr>
        <w:spacing w:after="200"/>
        <w:rPr>
          <w:rFonts w:cs="Arial"/>
          <w:b/>
          <w:bCs/>
        </w:rPr>
      </w:pPr>
      <w:r w:rsidRPr="0089295A">
        <w:rPr>
          <w:b/>
          <w:bCs/>
        </w:rPr>
        <w:t xml:space="preserve">SCOPE AND PURPOSE </w:t>
      </w:r>
    </w:p>
    <w:p w14:paraId="32015E25" w14:textId="16097B9E" w:rsidR="00096FA0" w:rsidRDefault="00096FA0" w:rsidP="00096FA0">
      <w:pPr>
        <w:rPr>
          <w:rFonts w:cs="Arial"/>
        </w:rPr>
      </w:pPr>
      <w:r>
        <w:rPr>
          <w:rFonts w:cs="Arial"/>
        </w:rPr>
        <w:t>This policy out</w:t>
      </w:r>
      <w:r w:rsidR="00501D23">
        <w:rPr>
          <w:rFonts w:cs="Arial"/>
        </w:rPr>
        <w:t>lines the support intended for Higher E</w:t>
      </w:r>
      <w:r>
        <w:rPr>
          <w:rFonts w:cs="Arial"/>
        </w:rPr>
        <w:t>duca</w:t>
      </w:r>
      <w:r w:rsidR="00A13956">
        <w:rPr>
          <w:rFonts w:cs="Arial"/>
        </w:rPr>
        <w:t>tion students only</w:t>
      </w:r>
      <w:r w:rsidR="005105EC">
        <w:rPr>
          <w:rFonts w:cs="Arial"/>
        </w:rPr>
        <w:t xml:space="preserve"> and</w:t>
      </w:r>
      <w:r w:rsidR="00A13956">
        <w:rPr>
          <w:rFonts w:cs="Arial"/>
        </w:rPr>
        <w:t xml:space="preserve"> office for students (</w:t>
      </w:r>
      <w:proofErr w:type="spellStart"/>
      <w:r w:rsidR="00A13956">
        <w:rPr>
          <w:rFonts w:cs="Arial"/>
        </w:rPr>
        <w:t>OfS</w:t>
      </w:r>
      <w:proofErr w:type="spellEnd"/>
      <w:r>
        <w:rPr>
          <w:rFonts w:cs="Arial"/>
        </w:rPr>
        <w:t xml:space="preserve">) guidance. </w:t>
      </w:r>
    </w:p>
    <w:p w14:paraId="79857639" w14:textId="77777777" w:rsidR="00096FA0" w:rsidRDefault="00096FA0" w:rsidP="00096FA0">
      <w:pPr>
        <w:jc w:val="both"/>
        <w:rPr>
          <w:rFonts w:cs="Arial"/>
        </w:rPr>
      </w:pPr>
    </w:p>
    <w:p w14:paraId="10156AAC" w14:textId="0B14939C" w:rsidR="00096FA0" w:rsidRDefault="00096FA0" w:rsidP="00096FA0">
      <w:pPr>
        <w:pStyle w:val="Heading2"/>
      </w:pPr>
      <w:r>
        <w:t>Student Opportunity Fund (SOF)</w:t>
      </w:r>
      <w:r w:rsidR="00BB2BA4">
        <w:t xml:space="preserve"> </w:t>
      </w:r>
      <w:r w:rsidR="00BB2BA4" w:rsidRPr="0033603F">
        <w:t>Emergency Support</w:t>
      </w:r>
    </w:p>
    <w:p w14:paraId="2F6F7B39" w14:textId="77777777" w:rsidR="00BB2BA4" w:rsidRPr="00BB2BA4" w:rsidRDefault="00BB2BA4" w:rsidP="00BB2BA4">
      <w:pPr>
        <w:rPr>
          <w:lang w:val="en-AU"/>
        </w:rPr>
      </w:pPr>
    </w:p>
    <w:p w14:paraId="20AA1164" w14:textId="2B3ACFEC" w:rsidR="00096FA0" w:rsidRDefault="00096FA0" w:rsidP="00096FA0">
      <w:pPr>
        <w:spacing w:after="120"/>
        <w:rPr>
          <w:rFonts w:cs="Arial"/>
        </w:rPr>
      </w:pPr>
      <w:r>
        <w:rPr>
          <w:rFonts w:cs="Arial"/>
        </w:rPr>
        <w:t xml:space="preserve">The SOF is a discretionary fund intended to help students who have genuine unavoidable financial difficulties.  Students must have exhausted all other forms of support from </w:t>
      </w:r>
      <w:r w:rsidR="00FC514B">
        <w:rPr>
          <w:rFonts w:cs="Arial"/>
          <w:shd w:val="clear" w:color="auto" w:fill="F2F2F2" w:themeFill="background1" w:themeFillShade="F2"/>
        </w:rPr>
        <w:t xml:space="preserve">all other sources </w:t>
      </w:r>
      <w:r>
        <w:rPr>
          <w:rFonts w:cs="Arial"/>
        </w:rPr>
        <w:t>before seeking support from SOF.  It may be used to provide financial support such as:</w:t>
      </w:r>
    </w:p>
    <w:p w14:paraId="3769F90D" w14:textId="77777777" w:rsidR="00096FA0" w:rsidRDefault="00096FA0" w:rsidP="00096FA0">
      <w:pPr>
        <w:pStyle w:val="BulletList1"/>
        <w:ind w:left="709" w:hanging="284"/>
      </w:pPr>
      <w:r>
        <w:t>Rent Arrears.</w:t>
      </w:r>
    </w:p>
    <w:p w14:paraId="77844BC0" w14:textId="4B338FCC" w:rsidR="00096FA0" w:rsidRPr="001216D1" w:rsidRDefault="00BC0EC4" w:rsidP="00096FA0">
      <w:pPr>
        <w:pStyle w:val="BulletList1"/>
        <w:ind w:left="709" w:hanging="284"/>
      </w:pPr>
      <w:r w:rsidRPr="001216D1">
        <w:t>Priority bills e.g. council tax, water rates</w:t>
      </w:r>
    </w:p>
    <w:p w14:paraId="295AF166" w14:textId="62D71258" w:rsidR="00096FA0" w:rsidRDefault="00096FA0" w:rsidP="00096FA0">
      <w:pPr>
        <w:pStyle w:val="BulletList1"/>
        <w:ind w:left="709" w:hanging="284"/>
      </w:pPr>
      <w:r>
        <w:t>Gas and Electricity charges.</w:t>
      </w:r>
    </w:p>
    <w:p w14:paraId="4344FA2A" w14:textId="483E01F6" w:rsidR="00BB2BA4" w:rsidRDefault="00BB2BA4" w:rsidP="00BB2BA4">
      <w:pPr>
        <w:pStyle w:val="BulletList1"/>
        <w:numPr>
          <w:ilvl w:val="0"/>
          <w:numId w:val="0"/>
        </w:numPr>
      </w:pPr>
    </w:p>
    <w:p w14:paraId="0DDE1901" w14:textId="30EA6399" w:rsidR="00BB2BA4" w:rsidRPr="001A5600" w:rsidRDefault="00BB2BA4" w:rsidP="00BB2BA4">
      <w:pPr>
        <w:pStyle w:val="BulletList1"/>
        <w:numPr>
          <w:ilvl w:val="0"/>
          <w:numId w:val="0"/>
        </w:numPr>
        <w:rPr>
          <w:b/>
          <w:bCs/>
        </w:rPr>
      </w:pPr>
      <w:r w:rsidRPr="001A5600">
        <w:rPr>
          <w:b/>
          <w:bCs/>
        </w:rPr>
        <w:t>Student Opportunity Fund (SOF) Bursary</w:t>
      </w:r>
    </w:p>
    <w:p w14:paraId="20EB9838" w14:textId="2DDFA6AE" w:rsidR="00096FA0" w:rsidRDefault="00096FA0" w:rsidP="00096FA0">
      <w:pPr>
        <w:spacing w:after="120"/>
        <w:jc w:val="both"/>
        <w:rPr>
          <w:rFonts w:cs="Arial"/>
        </w:rPr>
      </w:pPr>
      <w:r w:rsidRPr="0033603F">
        <w:rPr>
          <w:rFonts w:cs="Arial"/>
        </w:rPr>
        <w:t>Priority Students</w:t>
      </w:r>
      <w:r w:rsidR="00E63271" w:rsidRPr="0033603F">
        <w:rPr>
          <w:rFonts w:cs="Arial"/>
        </w:rPr>
        <w:t xml:space="preserve"> for the SOF bursary</w:t>
      </w:r>
      <w:r w:rsidRPr="0033603F">
        <w:rPr>
          <w:rFonts w:cs="Arial"/>
        </w:rPr>
        <w:t>:</w:t>
      </w:r>
    </w:p>
    <w:p w14:paraId="093B5EBC" w14:textId="77777777" w:rsidR="00096FA0" w:rsidRDefault="00096FA0" w:rsidP="00096FA0">
      <w:pPr>
        <w:pStyle w:val="BulletList1"/>
        <w:ind w:left="709" w:hanging="284"/>
      </w:pPr>
      <w:r>
        <w:t xml:space="preserve">Students with disabilities, especially where the DSA is unable to meet </w:t>
      </w:r>
      <w:proofErr w:type="gramStart"/>
      <w:r>
        <w:t>particular costs</w:t>
      </w:r>
      <w:proofErr w:type="gramEnd"/>
    </w:p>
    <w:p w14:paraId="45AE033A" w14:textId="77777777" w:rsidR="00096FA0" w:rsidRDefault="00096FA0" w:rsidP="00096FA0">
      <w:pPr>
        <w:pStyle w:val="BulletList1"/>
        <w:ind w:left="709" w:hanging="284"/>
      </w:pPr>
      <w:r>
        <w:t>Students who have entered Higher Education from care.</w:t>
      </w:r>
    </w:p>
    <w:p w14:paraId="3FBE9300" w14:textId="77777777" w:rsidR="00096FA0" w:rsidRDefault="00096FA0" w:rsidP="00096FA0">
      <w:pPr>
        <w:pStyle w:val="BulletList1"/>
        <w:ind w:left="709" w:hanging="284"/>
      </w:pPr>
      <w:r>
        <w:t>Students receiving the final year loan who are in financial difficulty.</w:t>
      </w:r>
    </w:p>
    <w:p w14:paraId="0D1A330E" w14:textId="77777777" w:rsidR="00096FA0" w:rsidRDefault="00096FA0" w:rsidP="00096FA0">
      <w:pPr>
        <w:pStyle w:val="BulletList1"/>
        <w:ind w:left="709" w:hanging="284"/>
      </w:pPr>
      <w:r>
        <w:t>Students with children, especially lone parents.</w:t>
      </w:r>
    </w:p>
    <w:p w14:paraId="41256193" w14:textId="77777777" w:rsidR="00096FA0" w:rsidRDefault="00096FA0" w:rsidP="00096FA0">
      <w:pPr>
        <w:pStyle w:val="BulletList1"/>
        <w:spacing w:after="0"/>
        <w:ind w:left="709" w:hanging="284"/>
      </w:pPr>
      <w:r>
        <w:t>Students from disadvantaged backgrounds.</w:t>
      </w:r>
    </w:p>
    <w:p w14:paraId="521D14CD" w14:textId="77777777" w:rsidR="00096FA0" w:rsidRDefault="00096FA0" w:rsidP="00096FA0">
      <w:pPr>
        <w:pStyle w:val="BulletList1"/>
        <w:numPr>
          <w:ilvl w:val="0"/>
          <w:numId w:val="0"/>
        </w:numPr>
        <w:spacing w:after="0"/>
        <w:ind w:left="425"/>
      </w:pPr>
    </w:p>
    <w:p w14:paraId="0C438DB7" w14:textId="77777777" w:rsidR="00E513E0" w:rsidRDefault="00E513E0" w:rsidP="00E513E0">
      <w:pPr>
        <w:pStyle w:val="Heading1"/>
      </w:pPr>
      <w:r>
        <w:t>ELIGIBILITY</w:t>
      </w:r>
    </w:p>
    <w:p w14:paraId="236E0F93" w14:textId="77777777" w:rsidR="0089295A" w:rsidRDefault="0089295A" w:rsidP="00E513E0">
      <w:pPr>
        <w:spacing w:after="120"/>
        <w:jc w:val="both"/>
      </w:pPr>
    </w:p>
    <w:p w14:paraId="16A06B04" w14:textId="05583175" w:rsidR="00E513E0" w:rsidRDefault="00E513E0" w:rsidP="00E513E0">
      <w:pPr>
        <w:spacing w:after="120"/>
        <w:jc w:val="both"/>
        <w:rPr>
          <w:rFonts w:cs="Arial"/>
        </w:rPr>
      </w:pPr>
      <w:r>
        <w:rPr>
          <w:rFonts w:cs="Arial"/>
        </w:rPr>
        <w:lastRenderedPageBreak/>
        <w:t>To be eligible, a student must be:</w:t>
      </w:r>
    </w:p>
    <w:p w14:paraId="23364183" w14:textId="03A54BC3" w:rsidR="00E513E0" w:rsidRDefault="00E513E0" w:rsidP="00E513E0">
      <w:pPr>
        <w:pStyle w:val="BulletList1"/>
        <w:ind w:left="709" w:hanging="284"/>
      </w:pPr>
      <w:r>
        <w:t>Enrolled to a</w:t>
      </w:r>
      <w:r w:rsidR="0030324A">
        <w:t xml:space="preserve">n </w:t>
      </w:r>
      <w:proofErr w:type="spellStart"/>
      <w:r w:rsidR="0030324A">
        <w:t>OfS</w:t>
      </w:r>
      <w:proofErr w:type="spellEnd"/>
      <w:r w:rsidR="0030324A">
        <w:t xml:space="preserve"> recognised</w:t>
      </w:r>
      <w:r>
        <w:t xml:space="preserve"> Higher Education course</w:t>
      </w:r>
      <w:r w:rsidR="00553389">
        <w:t xml:space="preserve"> (Foundation degree</w:t>
      </w:r>
      <w:r w:rsidR="00C63E98">
        <w:t>, Higher National</w:t>
      </w:r>
      <w:r w:rsidR="00302378">
        <w:t xml:space="preserve"> or </w:t>
      </w:r>
      <w:proofErr w:type="gramStart"/>
      <w:r w:rsidR="00302378">
        <w:t>Bachelor Degree</w:t>
      </w:r>
      <w:proofErr w:type="gramEnd"/>
      <w:r w:rsidR="00302378">
        <w:t>)</w:t>
      </w:r>
      <w:r>
        <w:t xml:space="preserve"> at </w:t>
      </w:r>
      <w:r w:rsidRPr="001216D1">
        <w:t>Barnsley College</w:t>
      </w:r>
    </w:p>
    <w:p w14:paraId="737BF5E2" w14:textId="77777777" w:rsidR="00E513E0" w:rsidRDefault="00E513E0" w:rsidP="00E513E0">
      <w:pPr>
        <w:pStyle w:val="BulletList1"/>
        <w:ind w:left="709" w:hanging="284"/>
      </w:pPr>
      <w:r>
        <w:t>UK residents.</w:t>
      </w:r>
    </w:p>
    <w:p w14:paraId="7594E140" w14:textId="77777777" w:rsidR="00E513E0" w:rsidRDefault="00E513E0" w:rsidP="00E513E0">
      <w:pPr>
        <w:pStyle w:val="BulletList1"/>
        <w:spacing w:after="0"/>
        <w:ind w:left="709" w:hanging="284"/>
      </w:pPr>
      <w:r>
        <w:t>In receipt of all funding available from Student Finance England.</w:t>
      </w:r>
    </w:p>
    <w:p w14:paraId="65E9C943" w14:textId="77777777" w:rsidR="00096FA0" w:rsidRDefault="00096FA0" w:rsidP="00096FA0"/>
    <w:p w14:paraId="1DF55FE8" w14:textId="77777777" w:rsidR="00E513E0" w:rsidRDefault="00E513E0" w:rsidP="00096FA0">
      <w:pPr>
        <w:pStyle w:val="Heading1"/>
      </w:pPr>
    </w:p>
    <w:p w14:paraId="2DF1AE42" w14:textId="2F1087BF" w:rsidR="00096FA0" w:rsidRDefault="00096FA0" w:rsidP="00096FA0">
      <w:pPr>
        <w:pStyle w:val="Heading1"/>
      </w:pPr>
      <w:r>
        <w:t xml:space="preserve">APPLICATION </w:t>
      </w:r>
      <w:r w:rsidRPr="001216D1">
        <w:t>PROCESS</w:t>
      </w:r>
      <w:r w:rsidR="00E513E0" w:rsidRPr="001216D1">
        <w:t xml:space="preserve"> – emergency support</w:t>
      </w:r>
    </w:p>
    <w:p w14:paraId="7B0AAE1D" w14:textId="77777777" w:rsidR="001A5600" w:rsidRPr="001A5600" w:rsidRDefault="001A5600" w:rsidP="001A5600"/>
    <w:p w14:paraId="2BB6DEC3" w14:textId="57EBBC58" w:rsidR="00096FA0" w:rsidRDefault="00096FA0" w:rsidP="00096FA0">
      <w:pPr>
        <w:rPr>
          <w:rFonts w:cs="Arial"/>
        </w:rPr>
      </w:pPr>
      <w:r>
        <w:rPr>
          <w:rFonts w:cs="Arial"/>
        </w:rPr>
        <w:t xml:space="preserve">Any students wishing to apply for SOF </w:t>
      </w:r>
      <w:r w:rsidR="001A5600" w:rsidRPr="001216D1">
        <w:rPr>
          <w:rFonts w:cs="Arial"/>
        </w:rPr>
        <w:t xml:space="preserve">emergency support </w:t>
      </w:r>
      <w:r>
        <w:rPr>
          <w:rFonts w:cs="Arial"/>
        </w:rPr>
        <w:t>will need to complete an application form and produce the following evidence where relevant:</w:t>
      </w:r>
    </w:p>
    <w:p w14:paraId="09A556B6" w14:textId="26FC3652" w:rsidR="001A5600" w:rsidRDefault="001A5600" w:rsidP="00096FA0">
      <w:pPr>
        <w:rPr>
          <w:rFonts w:cs="Arial"/>
        </w:rPr>
      </w:pPr>
    </w:p>
    <w:p w14:paraId="34BCB617" w14:textId="62623BB6" w:rsidR="001A5600" w:rsidRPr="001216D1" w:rsidRDefault="001A5600" w:rsidP="001A5600">
      <w:pPr>
        <w:pStyle w:val="ListParagraph"/>
        <w:numPr>
          <w:ilvl w:val="0"/>
          <w:numId w:val="25"/>
        </w:numPr>
        <w:rPr>
          <w:rFonts w:cs="Arial"/>
        </w:rPr>
      </w:pPr>
      <w:r w:rsidRPr="001216D1">
        <w:rPr>
          <w:rFonts w:cs="Arial"/>
        </w:rPr>
        <w:t xml:space="preserve">Proof of debt or financial difficulty being experienced at the point of </w:t>
      </w:r>
      <w:r w:rsidR="00E513E0" w:rsidRPr="001216D1">
        <w:rPr>
          <w:rFonts w:cs="Arial"/>
        </w:rPr>
        <w:t>application.</w:t>
      </w:r>
    </w:p>
    <w:p w14:paraId="6DBC41E3" w14:textId="77777777" w:rsidR="001A5600" w:rsidRDefault="001A5600" w:rsidP="00096FA0">
      <w:pPr>
        <w:rPr>
          <w:rFonts w:cs="Arial"/>
        </w:rPr>
      </w:pPr>
    </w:p>
    <w:p w14:paraId="218CAEF1" w14:textId="77777777" w:rsidR="00096FA0" w:rsidRDefault="00096FA0" w:rsidP="00096FA0">
      <w:pPr>
        <w:pStyle w:val="BulletList1"/>
        <w:spacing w:after="0"/>
        <w:ind w:left="709" w:hanging="284"/>
      </w:pPr>
      <w:r>
        <w:t xml:space="preserve">Bank </w:t>
      </w:r>
      <w:proofErr w:type="gramStart"/>
      <w:r>
        <w:t>Statements;</w:t>
      </w:r>
      <w:proofErr w:type="gramEnd"/>
    </w:p>
    <w:p w14:paraId="2D200DB2" w14:textId="77777777" w:rsidR="00096FA0" w:rsidRDefault="00096FA0" w:rsidP="00096FA0">
      <w:pPr>
        <w:pStyle w:val="BulletList2"/>
      </w:pPr>
      <w:r>
        <w:t>All accounts for last three months.</w:t>
      </w:r>
    </w:p>
    <w:p w14:paraId="41BA3DB4" w14:textId="633B1D25" w:rsidR="00096FA0" w:rsidRDefault="00096FA0" w:rsidP="00096FA0">
      <w:pPr>
        <w:pStyle w:val="BulletList2"/>
      </w:pPr>
      <w:r>
        <w:t xml:space="preserve">Transactions </w:t>
      </w:r>
      <w:r w:rsidRPr="0033603F">
        <w:t>over £</w:t>
      </w:r>
      <w:r w:rsidR="00BE6A97" w:rsidRPr="0033603F">
        <w:t>200</w:t>
      </w:r>
      <w:r>
        <w:t xml:space="preserve"> must be explained.</w:t>
      </w:r>
    </w:p>
    <w:p w14:paraId="20DE0CA4" w14:textId="77777777" w:rsidR="00096FA0" w:rsidRDefault="00096FA0" w:rsidP="00096FA0">
      <w:pPr>
        <w:pStyle w:val="BulletList1"/>
        <w:ind w:left="709" w:hanging="284"/>
      </w:pPr>
      <w:r>
        <w:t>Finance Breakdown from Student Finance England (SFE).</w:t>
      </w:r>
    </w:p>
    <w:p w14:paraId="0197B8CA" w14:textId="77777777" w:rsidR="00096FA0" w:rsidRDefault="00096FA0" w:rsidP="00096FA0">
      <w:pPr>
        <w:pStyle w:val="BulletList1"/>
        <w:ind w:left="709" w:hanging="284"/>
      </w:pPr>
      <w:r>
        <w:t>Proof of rent or mortgage.</w:t>
      </w:r>
    </w:p>
    <w:p w14:paraId="3498BC41" w14:textId="77777777" w:rsidR="00096FA0" w:rsidRDefault="00096FA0" w:rsidP="00096FA0">
      <w:pPr>
        <w:pStyle w:val="BulletList1"/>
        <w:ind w:left="709" w:hanging="284"/>
      </w:pPr>
      <w:r>
        <w:t>Proof of partner’s income.</w:t>
      </w:r>
    </w:p>
    <w:p w14:paraId="627ADD28" w14:textId="463A4223" w:rsidR="00096FA0" w:rsidRDefault="00096FA0" w:rsidP="00096FA0">
      <w:pPr>
        <w:pStyle w:val="BulletList1"/>
        <w:ind w:left="709" w:hanging="284"/>
      </w:pPr>
      <w:r>
        <w:t xml:space="preserve">Proof of benefits, </w:t>
      </w:r>
    </w:p>
    <w:p w14:paraId="1E83412E" w14:textId="773C5016" w:rsidR="00096FA0" w:rsidRDefault="00096FA0" w:rsidP="00096FA0">
      <w:pPr>
        <w:pStyle w:val="BulletList1"/>
        <w:spacing w:after="0"/>
        <w:ind w:left="709" w:hanging="284"/>
      </w:pPr>
      <w:r>
        <w:t>Proof of childcare costs.</w:t>
      </w:r>
    </w:p>
    <w:p w14:paraId="5FD957D9" w14:textId="77777777" w:rsidR="001A5600" w:rsidRDefault="001A5600" w:rsidP="001A5600">
      <w:pPr>
        <w:pStyle w:val="BulletList1"/>
        <w:numPr>
          <w:ilvl w:val="0"/>
          <w:numId w:val="0"/>
        </w:numPr>
        <w:spacing w:after="0"/>
        <w:ind w:left="709"/>
      </w:pPr>
    </w:p>
    <w:p w14:paraId="09EDA57E" w14:textId="50584B79" w:rsidR="00E513E0" w:rsidRPr="001216D1" w:rsidRDefault="00096FA0" w:rsidP="00096FA0">
      <w:pPr>
        <w:rPr>
          <w:rFonts w:cs="Arial"/>
          <w:b/>
        </w:rPr>
      </w:pPr>
      <w:r>
        <w:rPr>
          <w:rFonts w:cs="Arial"/>
        </w:rPr>
        <w:t xml:space="preserve">Written confirmation of the </w:t>
      </w:r>
      <w:r w:rsidR="00E513E0">
        <w:rPr>
          <w:rFonts w:cs="Arial"/>
        </w:rPr>
        <w:t>award</w:t>
      </w:r>
      <w:r>
        <w:rPr>
          <w:rFonts w:cs="Arial"/>
        </w:rPr>
        <w:t xml:space="preserve"> will be sent within </w:t>
      </w:r>
      <w:r w:rsidRPr="001216D1">
        <w:rPr>
          <w:rFonts w:cs="Arial"/>
        </w:rPr>
        <w:t>1</w:t>
      </w:r>
      <w:r w:rsidR="00E513E0" w:rsidRPr="001216D1">
        <w:rPr>
          <w:rFonts w:cs="Arial"/>
        </w:rPr>
        <w:t>0</w:t>
      </w:r>
      <w:r w:rsidRPr="001216D1">
        <w:rPr>
          <w:rFonts w:cs="Arial"/>
        </w:rPr>
        <w:t xml:space="preserve"> working days</w:t>
      </w:r>
      <w:r w:rsidR="00E513E0" w:rsidRPr="001216D1">
        <w:rPr>
          <w:rFonts w:cs="Arial"/>
        </w:rPr>
        <w:t xml:space="preserve"> of receipt of a fully complete</w:t>
      </w:r>
      <w:r w:rsidR="0089295A">
        <w:rPr>
          <w:rFonts w:cs="Arial"/>
        </w:rPr>
        <w:t>d</w:t>
      </w:r>
      <w:r w:rsidR="00E513E0" w:rsidRPr="001216D1">
        <w:rPr>
          <w:rFonts w:cs="Arial"/>
        </w:rPr>
        <w:t xml:space="preserve"> application form, this will be via email to the students preferred email address. </w:t>
      </w:r>
    </w:p>
    <w:p w14:paraId="370F0A1E" w14:textId="1A92B9C6" w:rsidR="00096FA0" w:rsidRPr="001216D1" w:rsidRDefault="00096FA0" w:rsidP="00096FA0">
      <w:pPr>
        <w:rPr>
          <w:rFonts w:cs="Arial"/>
        </w:rPr>
      </w:pPr>
      <w:r w:rsidRPr="001216D1">
        <w:rPr>
          <w:rFonts w:cs="Arial"/>
        </w:rPr>
        <w:t>Awards given through SOF are given on an individual discretionary basis.  Students can apply for SOF more than once.</w:t>
      </w:r>
    </w:p>
    <w:p w14:paraId="5703E395" w14:textId="77777777" w:rsidR="00096FA0" w:rsidRPr="001216D1" w:rsidRDefault="00096FA0" w:rsidP="00096FA0">
      <w:pPr>
        <w:jc w:val="both"/>
        <w:rPr>
          <w:rFonts w:cs="Arial"/>
          <w:b/>
        </w:rPr>
      </w:pPr>
    </w:p>
    <w:p w14:paraId="7FB92AF1" w14:textId="257D9665" w:rsidR="00E513E0" w:rsidRPr="001216D1" w:rsidRDefault="00E513E0" w:rsidP="00E513E0">
      <w:pPr>
        <w:pStyle w:val="Heading1"/>
      </w:pPr>
      <w:r w:rsidRPr="001216D1">
        <w:t>APPLICATION PROCESS bursary</w:t>
      </w:r>
    </w:p>
    <w:p w14:paraId="6A4D88A9" w14:textId="77777777" w:rsidR="00E513E0" w:rsidRPr="001216D1" w:rsidRDefault="00E513E0" w:rsidP="00E513E0"/>
    <w:p w14:paraId="3772BA26" w14:textId="0C0F3890" w:rsidR="00E513E0" w:rsidRPr="001216D1" w:rsidRDefault="00E513E0" w:rsidP="00E513E0">
      <w:pPr>
        <w:rPr>
          <w:rFonts w:cs="Arial"/>
        </w:rPr>
      </w:pPr>
      <w:r w:rsidRPr="001216D1">
        <w:rPr>
          <w:rFonts w:cs="Arial"/>
        </w:rPr>
        <w:t>Students who have agreed to share their data with the college from their student loan application and meet the priority criteria will be contacted by Barnsley College to advise of their eligibility for the fund</w:t>
      </w:r>
    </w:p>
    <w:p w14:paraId="3EF992E7" w14:textId="0785704D" w:rsidR="00E513E0" w:rsidRPr="001216D1" w:rsidRDefault="00E513E0" w:rsidP="00E513E0">
      <w:pPr>
        <w:rPr>
          <w:rFonts w:cs="Arial"/>
        </w:rPr>
      </w:pPr>
    </w:p>
    <w:p w14:paraId="2531FF49" w14:textId="7BCDB1C5" w:rsidR="00E513E0" w:rsidRPr="001216D1" w:rsidRDefault="00E513E0" w:rsidP="00E513E0">
      <w:pPr>
        <w:rPr>
          <w:rFonts w:cs="Arial"/>
        </w:rPr>
      </w:pPr>
      <w:r w:rsidRPr="001216D1">
        <w:rPr>
          <w:rFonts w:cs="Arial"/>
        </w:rPr>
        <w:t>Students must complete and return a student declaration form and provide their bank details for the bursary to be paid</w:t>
      </w:r>
      <w:r w:rsidR="00247179" w:rsidRPr="001216D1">
        <w:rPr>
          <w:rFonts w:cs="Arial"/>
        </w:rPr>
        <w:t>.</w:t>
      </w:r>
    </w:p>
    <w:p w14:paraId="181C1DE2" w14:textId="77777777" w:rsidR="00E513E0" w:rsidRDefault="00E513E0" w:rsidP="00096FA0">
      <w:pPr>
        <w:pStyle w:val="Heading1"/>
      </w:pPr>
    </w:p>
    <w:p w14:paraId="413858AC" w14:textId="77777777" w:rsidR="00096FA0" w:rsidRDefault="00096FA0" w:rsidP="00096FA0">
      <w:pPr>
        <w:jc w:val="both"/>
        <w:rPr>
          <w:rFonts w:cs="Arial"/>
          <w:b/>
        </w:rPr>
      </w:pPr>
    </w:p>
    <w:p w14:paraId="29AE8DC3" w14:textId="77777777" w:rsidR="00096FA0" w:rsidRDefault="00096FA0" w:rsidP="00096FA0">
      <w:pPr>
        <w:pStyle w:val="Heading1"/>
      </w:pPr>
      <w:r>
        <w:t>APPEALS</w:t>
      </w:r>
    </w:p>
    <w:p w14:paraId="5878BE81" w14:textId="4941555A" w:rsidR="00D5066F" w:rsidRDefault="00096FA0" w:rsidP="00096FA0">
      <w:pPr>
        <w:rPr>
          <w:rFonts w:cs="Arial"/>
        </w:rPr>
      </w:pPr>
      <w:r>
        <w:rPr>
          <w:rFonts w:cs="Arial"/>
        </w:rPr>
        <w:t>Students have the right to make an appeal against a decision made by the financial assessment team.  Appeal forms are available from Student Services and must be returned to the Head of Student Services.</w:t>
      </w:r>
    </w:p>
    <w:p w14:paraId="7E841A74" w14:textId="77777777" w:rsidR="00096FA0" w:rsidRDefault="00096FA0" w:rsidP="00096FA0">
      <w:pPr>
        <w:jc w:val="both"/>
        <w:rPr>
          <w:rFonts w:cs="Arial"/>
          <w:b/>
        </w:rPr>
      </w:pPr>
    </w:p>
    <w:p w14:paraId="0C8612E5" w14:textId="77777777" w:rsidR="007F2D70" w:rsidRPr="00626958" w:rsidRDefault="007F2D70" w:rsidP="007F2D70">
      <w:pPr>
        <w:keepNext/>
        <w:keepLines/>
        <w:outlineLvl w:val="1"/>
        <w:rPr>
          <w:rFonts w:cstheme="majorBidi"/>
          <w:b/>
          <w:bCs/>
          <w:szCs w:val="26"/>
        </w:rPr>
      </w:pPr>
      <w:r w:rsidRPr="00626958">
        <w:rPr>
          <w:rFonts w:cstheme="majorBidi"/>
          <w:b/>
          <w:bCs/>
          <w:szCs w:val="26"/>
        </w:rPr>
        <w:t xml:space="preserve">The Appeals Procedure  </w:t>
      </w:r>
    </w:p>
    <w:p w14:paraId="0E8F9BDC" w14:textId="77777777" w:rsidR="007F2D70" w:rsidRPr="00626958" w:rsidRDefault="007F2D70" w:rsidP="007F2D70">
      <w:pPr>
        <w:numPr>
          <w:ilvl w:val="0"/>
          <w:numId w:val="26"/>
        </w:numPr>
        <w:autoSpaceDE w:val="0"/>
        <w:autoSpaceDN w:val="0"/>
        <w:adjustRightInd w:val="0"/>
        <w:spacing w:after="120"/>
        <w:ind w:left="357" w:right="-28" w:hanging="357"/>
        <w:jc w:val="both"/>
        <w:rPr>
          <w:rFonts w:eastAsia="Calibri" w:cs="Arial"/>
          <w:color w:val="000000"/>
        </w:rPr>
      </w:pPr>
      <w:r w:rsidRPr="00626958">
        <w:rPr>
          <w:rFonts w:eastAsia="Calibri" w:cs="Arial"/>
          <w:color w:val="000000"/>
        </w:rPr>
        <w:t>A student must make best effort to resolve any issues arising from the decision reached on</w:t>
      </w:r>
      <w:r w:rsidRPr="00626958">
        <w:rPr>
          <w:rFonts w:eastAsia="Calibri" w:cs="Arial"/>
          <w:color w:val="FF0000"/>
        </w:rPr>
        <w:t xml:space="preserve"> </w:t>
      </w:r>
      <w:r w:rsidRPr="00626958">
        <w:rPr>
          <w:rFonts w:eastAsia="Calibri" w:cs="Arial"/>
        </w:rPr>
        <w:t xml:space="preserve">their </w:t>
      </w:r>
      <w:r w:rsidRPr="00626958">
        <w:rPr>
          <w:rFonts w:eastAsia="Calibri" w:cs="Arial"/>
          <w:color w:val="000000"/>
        </w:rPr>
        <w:t xml:space="preserve">eligibility for financial support, in informal discussion with a Student Services Adviser. </w:t>
      </w:r>
    </w:p>
    <w:p w14:paraId="365AF108" w14:textId="77777777" w:rsidR="007F2D70" w:rsidRPr="00626958" w:rsidRDefault="007F2D70" w:rsidP="007F2D70">
      <w:pPr>
        <w:numPr>
          <w:ilvl w:val="0"/>
          <w:numId w:val="26"/>
        </w:numPr>
        <w:suppressAutoHyphens/>
        <w:spacing w:after="120"/>
        <w:ind w:left="357" w:hanging="357"/>
        <w:jc w:val="both"/>
        <w:rPr>
          <w:rFonts w:eastAsiaTheme="minorEastAsia" w:cstheme="minorBidi"/>
        </w:rPr>
      </w:pPr>
      <w:proofErr w:type="gramStart"/>
      <w:r w:rsidRPr="00626958">
        <w:rPr>
          <w:rFonts w:eastAsiaTheme="minorEastAsia" w:cstheme="minorBidi"/>
        </w:rPr>
        <w:t>In the event that</w:t>
      </w:r>
      <w:proofErr w:type="gramEnd"/>
      <w:r w:rsidRPr="00626958">
        <w:rPr>
          <w:rFonts w:eastAsiaTheme="minorEastAsia" w:cstheme="minorBidi"/>
        </w:rPr>
        <w:t xml:space="preserve"> the issue cannot be resolved, a student wishing to appeal against a decision made by a Student Services Adviser must lodge their appeal in writing with the Head of Student </w:t>
      </w:r>
      <w:r w:rsidRPr="00626958">
        <w:rPr>
          <w:rFonts w:eastAsiaTheme="minorEastAsia" w:cstheme="minorBidi"/>
        </w:rPr>
        <w:lastRenderedPageBreak/>
        <w:t>Services within 10 working days of the date of the award email containing the outcome of the assessment for financial support. Grounds for appeal should be clearly stated and supporting evidence provided.</w:t>
      </w:r>
    </w:p>
    <w:p w14:paraId="59DD9CE4" w14:textId="77777777" w:rsidR="007F2D70" w:rsidRPr="00626958" w:rsidRDefault="007F2D70" w:rsidP="007F2D70">
      <w:pPr>
        <w:numPr>
          <w:ilvl w:val="0"/>
          <w:numId w:val="26"/>
        </w:numPr>
        <w:autoSpaceDE w:val="0"/>
        <w:autoSpaceDN w:val="0"/>
        <w:adjustRightInd w:val="0"/>
        <w:jc w:val="both"/>
        <w:rPr>
          <w:rFonts w:eastAsia="Calibri" w:cs="Arial"/>
          <w:color w:val="000000"/>
        </w:rPr>
      </w:pPr>
      <w:r w:rsidRPr="00626958">
        <w:rPr>
          <w:rFonts w:eastAsia="Calibri" w:cs="Arial"/>
          <w:color w:val="000000"/>
        </w:rPr>
        <w:t xml:space="preserve">Appeals against a financial support decision will only be considered on the grounds of one of the following: </w:t>
      </w:r>
    </w:p>
    <w:p w14:paraId="25D8C0A1" w14:textId="77777777" w:rsidR="007F2D70" w:rsidRPr="00626958" w:rsidRDefault="007F2D70" w:rsidP="007F2D70">
      <w:pPr>
        <w:numPr>
          <w:ilvl w:val="0"/>
          <w:numId w:val="1"/>
        </w:numPr>
        <w:spacing w:before="120" w:after="100" w:afterAutospacing="1"/>
        <w:ind w:left="709" w:hanging="284"/>
        <w:rPr>
          <w:rFonts w:cstheme="minorBidi"/>
        </w:rPr>
      </w:pPr>
      <w:r w:rsidRPr="00626958">
        <w:rPr>
          <w:rFonts w:cstheme="minorBidi"/>
        </w:rPr>
        <w:t xml:space="preserve">The process of decision making in respect of an application did not follow the prescribed procedure or is deemed to be unfair. </w:t>
      </w:r>
    </w:p>
    <w:p w14:paraId="0762A640" w14:textId="77777777" w:rsidR="007F2D70" w:rsidRPr="00626958" w:rsidRDefault="007F2D70" w:rsidP="007F2D70">
      <w:pPr>
        <w:numPr>
          <w:ilvl w:val="0"/>
          <w:numId w:val="1"/>
        </w:numPr>
        <w:spacing w:before="120" w:after="100" w:afterAutospacing="1"/>
        <w:ind w:left="709" w:hanging="284"/>
        <w:rPr>
          <w:rFonts w:cstheme="minorBidi"/>
        </w:rPr>
      </w:pPr>
      <w:r w:rsidRPr="00626958">
        <w:rPr>
          <w:rFonts w:cstheme="minorBidi"/>
        </w:rPr>
        <w:t xml:space="preserve">Pertinent new information is available which was not included in the original application. </w:t>
      </w:r>
    </w:p>
    <w:p w14:paraId="6E909CD8" w14:textId="77777777" w:rsidR="007F2D70" w:rsidRPr="00626958" w:rsidRDefault="007F2D70" w:rsidP="007F2D70">
      <w:pPr>
        <w:numPr>
          <w:ilvl w:val="0"/>
          <w:numId w:val="26"/>
        </w:numPr>
        <w:autoSpaceDE w:val="0"/>
        <w:autoSpaceDN w:val="0"/>
        <w:adjustRightInd w:val="0"/>
        <w:spacing w:after="120"/>
        <w:ind w:left="357" w:hanging="357"/>
        <w:jc w:val="both"/>
        <w:rPr>
          <w:rFonts w:eastAsia="Calibri" w:cs="Arial"/>
          <w:color w:val="000000"/>
        </w:rPr>
      </w:pPr>
      <w:r w:rsidRPr="00626958">
        <w:rPr>
          <w:rFonts w:eastAsia="Calibri" w:cs="Arial"/>
          <w:color w:val="000000"/>
        </w:rPr>
        <w:t xml:space="preserve">Appeals against rules governing funds will not be accepted. </w:t>
      </w:r>
    </w:p>
    <w:p w14:paraId="3CDE0221" w14:textId="77777777" w:rsidR="007F2D70" w:rsidRPr="00626958" w:rsidRDefault="007F2D70" w:rsidP="007F2D70">
      <w:pPr>
        <w:numPr>
          <w:ilvl w:val="0"/>
          <w:numId w:val="26"/>
        </w:numPr>
        <w:autoSpaceDE w:val="0"/>
        <w:autoSpaceDN w:val="0"/>
        <w:adjustRightInd w:val="0"/>
        <w:spacing w:after="120"/>
        <w:ind w:left="357" w:hanging="357"/>
        <w:jc w:val="both"/>
        <w:rPr>
          <w:rFonts w:eastAsia="Calibri" w:cs="Arial"/>
          <w:color w:val="000000"/>
        </w:rPr>
      </w:pPr>
      <w:r w:rsidRPr="00626958">
        <w:rPr>
          <w:rFonts w:eastAsia="Calibri" w:cs="Arial"/>
          <w:color w:val="000000"/>
        </w:rPr>
        <w:t xml:space="preserve">The Head of Student Services reserves the right to reject any appeal immediately if it clearly does not fall within the grounds stated above. </w:t>
      </w:r>
    </w:p>
    <w:p w14:paraId="2C0488FA" w14:textId="77777777" w:rsidR="007F2D70" w:rsidRPr="00626958" w:rsidRDefault="007F2D70" w:rsidP="007F2D70">
      <w:pPr>
        <w:numPr>
          <w:ilvl w:val="0"/>
          <w:numId w:val="26"/>
        </w:numPr>
        <w:suppressAutoHyphens/>
        <w:spacing w:after="120"/>
        <w:ind w:left="357" w:hanging="357"/>
        <w:jc w:val="both"/>
        <w:rPr>
          <w:rFonts w:eastAsiaTheme="minorEastAsia" w:cstheme="minorBidi"/>
        </w:rPr>
      </w:pPr>
      <w:r w:rsidRPr="00626958">
        <w:rPr>
          <w:rFonts w:eastAsiaTheme="minorEastAsia" w:cstheme="minorBidi"/>
        </w:rPr>
        <w:t>If it is deemed that there are valid grounds, the Head of Student Services will convene an Appeal Panel, normally within 10 working days. The appellant and the Student Services staff member who made the assessment will be present to establish the facts of the matter to the satisfaction of the Appeal Panel.</w:t>
      </w:r>
    </w:p>
    <w:p w14:paraId="4507A241" w14:textId="77777777" w:rsidR="007F2D70" w:rsidRPr="00626958" w:rsidRDefault="007F2D70" w:rsidP="007F2D70">
      <w:pPr>
        <w:numPr>
          <w:ilvl w:val="0"/>
          <w:numId w:val="26"/>
        </w:numPr>
        <w:autoSpaceDE w:val="0"/>
        <w:autoSpaceDN w:val="0"/>
        <w:adjustRightInd w:val="0"/>
        <w:spacing w:after="120"/>
        <w:ind w:left="357" w:right="-28" w:hanging="357"/>
        <w:rPr>
          <w:rFonts w:eastAsia="Calibri" w:cs="Arial"/>
          <w:color w:val="000000"/>
        </w:rPr>
      </w:pPr>
      <w:r w:rsidRPr="00626958">
        <w:rPr>
          <w:rFonts w:eastAsia="Calibri" w:cs="Arial"/>
          <w:color w:val="000000"/>
        </w:rPr>
        <w:t xml:space="preserve">The appellant shall be advised in writing as follows: </w:t>
      </w:r>
    </w:p>
    <w:p w14:paraId="50E883BC" w14:textId="77777777" w:rsidR="007F2D70" w:rsidRPr="00626958" w:rsidRDefault="007F2D70" w:rsidP="007F2D70">
      <w:pPr>
        <w:numPr>
          <w:ilvl w:val="0"/>
          <w:numId w:val="1"/>
        </w:numPr>
        <w:spacing w:before="120" w:after="100" w:afterAutospacing="1"/>
        <w:ind w:left="709" w:hanging="284"/>
        <w:rPr>
          <w:rFonts w:cstheme="minorBidi"/>
          <w:color w:val="000000" w:themeColor="text1"/>
        </w:rPr>
      </w:pPr>
      <w:r w:rsidRPr="00626958">
        <w:rPr>
          <w:rFonts w:cstheme="minorBidi"/>
        </w:rPr>
        <w:t xml:space="preserve">They are entitled to give evidence to the Appeal Panel in person or via online platform, and may be accompanied or represented, if so desired, by a friend or colleague. </w:t>
      </w:r>
    </w:p>
    <w:p w14:paraId="0312A143" w14:textId="77777777" w:rsidR="007F2D70" w:rsidRPr="00626958" w:rsidRDefault="007F2D70" w:rsidP="007F2D70">
      <w:pPr>
        <w:numPr>
          <w:ilvl w:val="0"/>
          <w:numId w:val="1"/>
        </w:numPr>
        <w:spacing w:before="120" w:after="100" w:afterAutospacing="1"/>
        <w:ind w:left="709" w:hanging="284"/>
        <w:rPr>
          <w:rFonts w:cstheme="minorBidi"/>
        </w:rPr>
      </w:pPr>
      <w:r w:rsidRPr="00626958">
        <w:rPr>
          <w:rFonts w:cstheme="minorBidi"/>
        </w:rPr>
        <w:t>They have a right to submit a written statement for consideration by the Panel. Any such statement must reach the Head of Student Services at least 5 working days prior to the hearing.</w:t>
      </w:r>
    </w:p>
    <w:p w14:paraId="7CC13245" w14:textId="77777777" w:rsidR="007F2D70" w:rsidRPr="00626958" w:rsidRDefault="007F2D70" w:rsidP="007F2D70">
      <w:pPr>
        <w:numPr>
          <w:ilvl w:val="0"/>
          <w:numId w:val="1"/>
        </w:numPr>
        <w:spacing w:before="120" w:after="100" w:afterAutospacing="1"/>
        <w:ind w:left="709" w:hanging="284"/>
        <w:rPr>
          <w:rFonts w:cstheme="minorBidi"/>
        </w:rPr>
      </w:pPr>
      <w:r w:rsidRPr="00626958">
        <w:rPr>
          <w:rFonts w:cstheme="minorBidi"/>
        </w:rPr>
        <w:t>They</w:t>
      </w:r>
      <w:r w:rsidRPr="00626958">
        <w:rPr>
          <w:rFonts w:cstheme="minorBidi"/>
          <w:color w:val="FF0000"/>
        </w:rPr>
        <w:t xml:space="preserve"> </w:t>
      </w:r>
      <w:r w:rsidRPr="00626958">
        <w:rPr>
          <w:rFonts w:cstheme="minorBidi"/>
        </w:rPr>
        <w:t xml:space="preserve">may call witnesses to attend the hearing, but the responsibility for their attendance rests with the appellant. </w:t>
      </w:r>
    </w:p>
    <w:p w14:paraId="1AB28459" w14:textId="77777777" w:rsidR="007F2D70" w:rsidRPr="00626958" w:rsidRDefault="007F2D70" w:rsidP="007F2D70">
      <w:pPr>
        <w:numPr>
          <w:ilvl w:val="0"/>
          <w:numId w:val="1"/>
        </w:numPr>
        <w:spacing w:before="120" w:after="100" w:afterAutospacing="1"/>
        <w:ind w:left="709" w:hanging="284"/>
        <w:rPr>
          <w:rFonts w:cstheme="minorBidi"/>
        </w:rPr>
      </w:pPr>
      <w:r w:rsidRPr="00626958">
        <w:rPr>
          <w:rFonts w:cstheme="minorBidi"/>
        </w:rPr>
        <w:t>They</w:t>
      </w:r>
      <w:r w:rsidRPr="00626958">
        <w:rPr>
          <w:rFonts w:cstheme="minorBidi"/>
          <w:color w:val="FF0000"/>
        </w:rPr>
        <w:t xml:space="preserve"> </w:t>
      </w:r>
      <w:r w:rsidRPr="00626958">
        <w:rPr>
          <w:rFonts w:cstheme="minorBidi"/>
        </w:rPr>
        <w:t xml:space="preserve">shall inform the Head of Student Services, at least 5 working days prior to the hearing, of their intentions in respect of personal attendance and of the names of any friend or witnesses who will be attending or giving evidence. </w:t>
      </w:r>
    </w:p>
    <w:p w14:paraId="4D8BF783" w14:textId="77777777" w:rsidR="007F2D70" w:rsidRPr="00626958" w:rsidRDefault="007F2D70" w:rsidP="007F2D70">
      <w:pPr>
        <w:numPr>
          <w:ilvl w:val="0"/>
          <w:numId w:val="26"/>
        </w:numPr>
        <w:autoSpaceDE w:val="0"/>
        <w:autoSpaceDN w:val="0"/>
        <w:adjustRightInd w:val="0"/>
        <w:rPr>
          <w:rFonts w:eastAsia="Calibri" w:cs="Arial"/>
          <w:color w:val="000000"/>
        </w:rPr>
      </w:pPr>
      <w:r w:rsidRPr="00626958">
        <w:rPr>
          <w:rFonts w:eastAsia="Calibri" w:cs="Arial"/>
          <w:color w:val="000000"/>
        </w:rPr>
        <w:t xml:space="preserve">Written evidence shall be made available to the Appeals Panel, to the appellant prior to the hearing. </w:t>
      </w:r>
    </w:p>
    <w:p w14:paraId="0DA34ABD" w14:textId="77777777" w:rsidR="007F2D70" w:rsidRPr="00626958" w:rsidRDefault="007F2D70" w:rsidP="007F2D70">
      <w:pPr>
        <w:autoSpaceDE w:val="0"/>
        <w:autoSpaceDN w:val="0"/>
        <w:adjustRightInd w:val="0"/>
        <w:spacing w:after="200"/>
        <w:ind w:left="360" w:right="-28"/>
        <w:rPr>
          <w:rFonts w:eastAsia="Calibri" w:cs="Arial"/>
          <w:color w:val="000000"/>
        </w:rPr>
      </w:pPr>
      <w:r w:rsidRPr="00626958">
        <w:rPr>
          <w:rFonts w:eastAsia="Calibri" w:cs="Arial"/>
          <w:color w:val="000000"/>
        </w:rPr>
        <w:t xml:space="preserve">The Appeal Panel should be quorate with the following: </w:t>
      </w:r>
    </w:p>
    <w:p w14:paraId="4C76E896" w14:textId="77777777" w:rsidR="007F2D70" w:rsidRPr="00626958" w:rsidRDefault="007F2D70" w:rsidP="007F2D70">
      <w:pPr>
        <w:numPr>
          <w:ilvl w:val="0"/>
          <w:numId w:val="1"/>
        </w:numPr>
        <w:spacing w:after="100" w:afterAutospacing="1"/>
        <w:ind w:left="709" w:hanging="284"/>
        <w:rPr>
          <w:rFonts w:cstheme="minorBidi"/>
        </w:rPr>
      </w:pPr>
      <w:r w:rsidRPr="00626958">
        <w:rPr>
          <w:rFonts w:cstheme="minorBidi"/>
        </w:rPr>
        <w:t xml:space="preserve">Head of Student Services who will act as Chair. </w:t>
      </w:r>
    </w:p>
    <w:p w14:paraId="08C5979D" w14:textId="77777777" w:rsidR="007F2D70" w:rsidRPr="00626958" w:rsidRDefault="007F2D70" w:rsidP="007F2D70">
      <w:pPr>
        <w:numPr>
          <w:ilvl w:val="0"/>
          <w:numId w:val="1"/>
        </w:numPr>
        <w:spacing w:after="100" w:afterAutospacing="1"/>
        <w:ind w:left="709" w:hanging="284"/>
        <w:rPr>
          <w:rFonts w:cstheme="minorBidi"/>
        </w:rPr>
      </w:pPr>
      <w:r w:rsidRPr="00626958">
        <w:rPr>
          <w:rFonts w:cstheme="minorBidi"/>
        </w:rPr>
        <w:t xml:space="preserve">A representative of the Students’ Union. </w:t>
      </w:r>
    </w:p>
    <w:p w14:paraId="1F5622B3" w14:textId="38D528FE" w:rsidR="007F2D70" w:rsidRPr="00626958" w:rsidRDefault="007F2D70" w:rsidP="007F2D70">
      <w:pPr>
        <w:numPr>
          <w:ilvl w:val="0"/>
          <w:numId w:val="1"/>
        </w:numPr>
        <w:spacing w:after="100" w:afterAutospacing="1"/>
        <w:ind w:left="709" w:hanging="284"/>
        <w:rPr>
          <w:rFonts w:cstheme="minorBidi"/>
        </w:rPr>
      </w:pPr>
      <w:r w:rsidRPr="00626958">
        <w:rPr>
          <w:rFonts w:cstheme="minorBidi"/>
        </w:rPr>
        <w:t xml:space="preserve">A </w:t>
      </w:r>
      <w:r w:rsidR="0089295A">
        <w:rPr>
          <w:rFonts w:cstheme="minorBidi"/>
        </w:rPr>
        <w:t>member of the Senior Management Team</w:t>
      </w:r>
      <w:r w:rsidRPr="00626958">
        <w:rPr>
          <w:rFonts w:cstheme="minorBidi"/>
        </w:rPr>
        <w:t xml:space="preserve"> </w:t>
      </w:r>
    </w:p>
    <w:p w14:paraId="467DFD80" w14:textId="77777777" w:rsidR="007F2D70" w:rsidRPr="00626958" w:rsidRDefault="007F2D70" w:rsidP="007F2D70">
      <w:pPr>
        <w:numPr>
          <w:ilvl w:val="0"/>
          <w:numId w:val="1"/>
        </w:numPr>
        <w:spacing w:after="100" w:afterAutospacing="1"/>
        <w:ind w:left="709" w:hanging="284"/>
        <w:rPr>
          <w:rFonts w:cstheme="minorBidi"/>
        </w:rPr>
      </w:pPr>
      <w:r w:rsidRPr="2B20CFC0">
        <w:rPr>
          <w:rFonts w:cstheme="minorBidi"/>
        </w:rPr>
        <w:t xml:space="preserve">A Student Services Officer will act as secretary to the Panel but will not have a vote. </w:t>
      </w:r>
    </w:p>
    <w:p w14:paraId="14907E54" w14:textId="36781519" w:rsidR="2B20CFC0" w:rsidRDefault="2B20CFC0" w:rsidP="2B20CFC0">
      <w:pPr>
        <w:spacing w:afterAutospacing="1"/>
        <w:ind w:left="709" w:hanging="284"/>
        <w:rPr>
          <w:rFonts w:cstheme="minorBidi"/>
        </w:rPr>
      </w:pPr>
    </w:p>
    <w:p w14:paraId="6A72F47C" w14:textId="77777777" w:rsidR="007F2D70" w:rsidRPr="00626958" w:rsidRDefault="007F2D70" w:rsidP="007F2D70">
      <w:pPr>
        <w:keepNext/>
        <w:keepLines/>
        <w:outlineLvl w:val="1"/>
        <w:rPr>
          <w:rFonts w:cstheme="majorBidi"/>
          <w:b/>
          <w:bCs/>
          <w:szCs w:val="26"/>
        </w:rPr>
      </w:pPr>
      <w:r w:rsidRPr="00626958">
        <w:rPr>
          <w:rFonts w:cstheme="majorBidi"/>
          <w:b/>
          <w:bCs/>
          <w:szCs w:val="26"/>
        </w:rPr>
        <w:t xml:space="preserve">The Hearing of an Appeal  </w:t>
      </w:r>
    </w:p>
    <w:p w14:paraId="571A22D8" w14:textId="77777777" w:rsidR="007F2D70" w:rsidRPr="00626958" w:rsidRDefault="007F2D70" w:rsidP="007F2D70">
      <w:pPr>
        <w:numPr>
          <w:ilvl w:val="0"/>
          <w:numId w:val="27"/>
        </w:numPr>
        <w:autoSpaceDE w:val="0"/>
        <w:autoSpaceDN w:val="0"/>
        <w:adjustRightInd w:val="0"/>
        <w:spacing w:after="200"/>
        <w:ind w:right="-28"/>
        <w:jc w:val="both"/>
        <w:rPr>
          <w:rFonts w:eastAsia="Calibri" w:cs="Arial"/>
          <w:color w:val="000000"/>
        </w:rPr>
      </w:pPr>
      <w:r w:rsidRPr="00626958">
        <w:rPr>
          <w:rFonts w:eastAsia="Calibri" w:cs="Arial"/>
          <w:color w:val="000000"/>
        </w:rPr>
        <w:t xml:space="preserve">The Appeal will be heard as soon as possible and normally within 10 working days of a valid appeal being lodged. </w:t>
      </w:r>
    </w:p>
    <w:p w14:paraId="20B7A498" w14:textId="77777777" w:rsidR="007F2D70" w:rsidRPr="00626958" w:rsidRDefault="007F2D70" w:rsidP="007F2D70">
      <w:pPr>
        <w:numPr>
          <w:ilvl w:val="0"/>
          <w:numId w:val="27"/>
        </w:numPr>
        <w:autoSpaceDE w:val="0"/>
        <w:autoSpaceDN w:val="0"/>
        <w:adjustRightInd w:val="0"/>
        <w:spacing w:after="200"/>
        <w:ind w:right="-28"/>
        <w:jc w:val="both"/>
        <w:rPr>
          <w:rFonts w:eastAsia="Calibri" w:cs="Arial"/>
          <w:color w:val="000000"/>
        </w:rPr>
      </w:pPr>
      <w:r w:rsidRPr="00626958">
        <w:rPr>
          <w:rFonts w:eastAsia="Calibri" w:cs="Arial"/>
          <w:color w:val="000000"/>
        </w:rPr>
        <w:t xml:space="preserve">The appellant (and if the appellant so chooses, a friend) and the assessing Student Services Adviser shall be entitled to be present throughout the giving and receiving of evidence but must withdraw when this is completed. </w:t>
      </w:r>
    </w:p>
    <w:p w14:paraId="403212D1" w14:textId="77777777" w:rsidR="007F2D70" w:rsidRPr="00626958" w:rsidRDefault="007F2D70" w:rsidP="007F2D70">
      <w:pPr>
        <w:numPr>
          <w:ilvl w:val="0"/>
          <w:numId w:val="27"/>
        </w:numPr>
        <w:autoSpaceDE w:val="0"/>
        <w:autoSpaceDN w:val="0"/>
        <w:adjustRightInd w:val="0"/>
        <w:spacing w:after="120"/>
        <w:ind w:left="357" w:right="-539" w:hanging="357"/>
        <w:jc w:val="both"/>
        <w:rPr>
          <w:rFonts w:eastAsia="Calibri" w:cs="Arial"/>
          <w:color w:val="000000"/>
        </w:rPr>
      </w:pPr>
      <w:r w:rsidRPr="00626958">
        <w:rPr>
          <w:rFonts w:eastAsia="Calibri" w:cs="Arial"/>
          <w:color w:val="000000"/>
        </w:rPr>
        <w:t xml:space="preserve">Evidence shall be taken in the following order: </w:t>
      </w:r>
    </w:p>
    <w:p w14:paraId="5C08AD39" w14:textId="77777777" w:rsidR="007F2D70" w:rsidRPr="00626958" w:rsidRDefault="007F2D70" w:rsidP="007F2D70">
      <w:pPr>
        <w:numPr>
          <w:ilvl w:val="0"/>
          <w:numId w:val="1"/>
        </w:numPr>
        <w:spacing w:after="100" w:afterAutospacing="1"/>
        <w:ind w:left="709" w:hanging="284"/>
        <w:rPr>
          <w:rFonts w:cstheme="minorBidi"/>
        </w:rPr>
      </w:pPr>
      <w:r w:rsidRPr="00626958">
        <w:rPr>
          <w:rFonts w:cstheme="minorBidi"/>
        </w:rPr>
        <w:lastRenderedPageBreak/>
        <w:t>The appellant.</w:t>
      </w:r>
    </w:p>
    <w:p w14:paraId="53EA409E" w14:textId="77777777" w:rsidR="007F2D70" w:rsidRPr="00626958" w:rsidRDefault="007F2D70" w:rsidP="007F2D70">
      <w:pPr>
        <w:numPr>
          <w:ilvl w:val="0"/>
          <w:numId w:val="1"/>
        </w:numPr>
        <w:spacing w:after="100" w:afterAutospacing="1"/>
        <w:ind w:left="709" w:hanging="284"/>
        <w:rPr>
          <w:rFonts w:cstheme="minorBidi"/>
        </w:rPr>
      </w:pPr>
      <w:r w:rsidRPr="00626958">
        <w:rPr>
          <w:rFonts w:cstheme="minorBidi"/>
        </w:rPr>
        <w:t xml:space="preserve">The appellant's friend and witnesses in support of the appellant. </w:t>
      </w:r>
    </w:p>
    <w:p w14:paraId="5CBDD03A" w14:textId="77777777" w:rsidR="007F2D70" w:rsidRPr="00626958" w:rsidRDefault="007F2D70" w:rsidP="007F2D70">
      <w:pPr>
        <w:numPr>
          <w:ilvl w:val="0"/>
          <w:numId w:val="1"/>
        </w:numPr>
        <w:spacing w:after="100" w:afterAutospacing="1"/>
        <w:ind w:left="709" w:hanging="284"/>
        <w:rPr>
          <w:rFonts w:cstheme="minorBidi"/>
        </w:rPr>
      </w:pPr>
      <w:r w:rsidRPr="00626958">
        <w:rPr>
          <w:rFonts w:cstheme="minorBidi"/>
        </w:rPr>
        <w:t>A Student Services Adviser.</w:t>
      </w:r>
    </w:p>
    <w:p w14:paraId="78EA314F" w14:textId="77777777" w:rsidR="007F2D70" w:rsidRPr="00626958" w:rsidRDefault="007F2D70" w:rsidP="007F2D70">
      <w:pPr>
        <w:numPr>
          <w:ilvl w:val="0"/>
          <w:numId w:val="1"/>
        </w:numPr>
        <w:spacing w:after="100" w:afterAutospacing="1"/>
        <w:ind w:left="709" w:hanging="284"/>
        <w:rPr>
          <w:rFonts w:cstheme="minorBidi"/>
        </w:rPr>
      </w:pPr>
      <w:r w:rsidRPr="00626958">
        <w:rPr>
          <w:rFonts w:cstheme="minorBidi"/>
        </w:rPr>
        <w:t>Other witnesses, if any.</w:t>
      </w:r>
    </w:p>
    <w:p w14:paraId="4B72A7A6" w14:textId="77777777" w:rsidR="007F2D70" w:rsidRPr="00626958" w:rsidRDefault="007F2D70" w:rsidP="007F2D70">
      <w:pPr>
        <w:numPr>
          <w:ilvl w:val="0"/>
          <w:numId w:val="1"/>
        </w:numPr>
        <w:spacing w:after="100" w:afterAutospacing="1"/>
        <w:ind w:left="709" w:hanging="284"/>
        <w:rPr>
          <w:rFonts w:cstheme="minorBidi"/>
        </w:rPr>
      </w:pPr>
      <w:r w:rsidRPr="00626958">
        <w:rPr>
          <w:rFonts w:cstheme="minorBidi"/>
        </w:rPr>
        <w:t xml:space="preserve">The appellant. </w:t>
      </w:r>
    </w:p>
    <w:p w14:paraId="08966034" w14:textId="77777777" w:rsidR="007F2D70" w:rsidRPr="00626958" w:rsidRDefault="007F2D70" w:rsidP="007F2D70">
      <w:pPr>
        <w:numPr>
          <w:ilvl w:val="0"/>
          <w:numId w:val="27"/>
        </w:numPr>
        <w:suppressAutoHyphens/>
        <w:spacing w:after="120"/>
        <w:ind w:left="357" w:hanging="357"/>
        <w:jc w:val="both"/>
        <w:rPr>
          <w:rFonts w:eastAsiaTheme="minorEastAsia" w:cstheme="minorBidi"/>
        </w:rPr>
      </w:pPr>
      <w:r w:rsidRPr="00626958">
        <w:rPr>
          <w:rFonts w:eastAsiaTheme="minorEastAsia" w:cstheme="minorBidi"/>
        </w:rPr>
        <w:t>Where the appellant does not appear in person, the Appeal Panel may nevertheless proceed.</w:t>
      </w:r>
    </w:p>
    <w:p w14:paraId="0BF556A7" w14:textId="77777777" w:rsidR="007F2D70" w:rsidRPr="00626958" w:rsidRDefault="007F2D70" w:rsidP="007F2D70">
      <w:pPr>
        <w:numPr>
          <w:ilvl w:val="0"/>
          <w:numId w:val="27"/>
        </w:numPr>
        <w:autoSpaceDE w:val="0"/>
        <w:autoSpaceDN w:val="0"/>
        <w:adjustRightInd w:val="0"/>
        <w:spacing w:after="120"/>
        <w:ind w:left="357" w:right="-28" w:hanging="357"/>
        <w:jc w:val="both"/>
        <w:rPr>
          <w:rFonts w:eastAsia="Calibri" w:cs="Arial"/>
          <w:color w:val="000000"/>
        </w:rPr>
      </w:pPr>
      <w:r w:rsidRPr="00626958">
        <w:rPr>
          <w:rFonts w:eastAsia="Calibri" w:cs="Arial"/>
          <w:color w:val="000000"/>
        </w:rPr>
        <w:t xml:space="preserve">When the giving and receiving of evidence is concluded the Appeal Panel shall deliberate with the secretary present. The findings shall be reached by simple majority vote, with the Chair having a second or casting vote where this proves to be necessary. </w:t>
      </w:r>
    </w:p>
    <w:p w14:paraId="5E09FB24" w14:textId="77777777" w:rsidR="007F2D70" w:rsidRPr="00626958" w:rsidRDefault="007F2D70" w:rsidP="007F2D70">
      <w:pPr>
        <w:numPr>
          <w:ilvl w:val="0"/>
          <w:numId w:val="27"/>
        </w:numPr>
        <w:autoSpaceDE w:val="0"/>
        <w:autoSpaceDN w:val="0"/>
        <w:adjustRightInd w:val="0"/>
        <w:spacing w:after="120"/>
        <w:ind w:left="357" w:right="-28" w:hanging="357"/>
        <w:jc w:val="both"/>
        <w:rPr>
          <w:rFonts w:eastAsia="Calibri" w:cs="Arial"/>
          <w:color w:val="000000"/>
        </w:rPr>
      </w:pPr>
      <w:r w:rsidRPr="00626958">
        <w:rPr>
          <w:rFonts w:eastAsia="Calibri" w:cs="Arial"/>
          <w:color w:val="000000"/>
        </w:rPr>
        <w:t xml:space="preserve">The Appeal Panel shall inform the appellant of its decision immediately, or if the appellant is not present, within five working days of the hearing. </w:t>
      </w:r>
    </w:p>
    <w:p w14:paraId="3FF46FF1" w14:textId="77777777" w:rsidR="007F2D70" w:rsidRPr="00626958" w:rsidRDefault="007F2D70" w:rsidP="007F2D70">
      <w:pPr>
        <w:numPr>
          <w:ilvl w:val="0"/>
          <w:numId w:val="27"/>
        </w:numPr>
        <w:autoSpaceDE w:val="0"/>
        <w:autoSpaceDN w:val="0"/>
        <w:adjustRightInd w:val="0"/>
        <w:spacing w:after="120"/>
        <w:ind w:left="357" w:right="-28" w:hanging="357"/>
        <w:jc w:val="both"/>
        <w:rPr>
          <w:rFonts w:eastAsia="Calibri" w:cs="Arial"/>
          <w:color w:val="000000"/>
        </w:rPr>
      </w:pPr>
      <w:r w:rsidRPr="00626958">
        <w:rPr>
          <w:rFonts w:eastAsia="Calibri" w:cs="Arial"/>
          <w:color w:val="000000"/>
        </w:rPr>
        <w:t xml:space="preserve">The findings shall be recorded, and the Student Services Officer shall be advised of the findings in writing, by the Chair of the Appeals Panel, within 5 working days of the hearing. </w:t>
      </w:r>
    </w:p>
    <w:p w14:paraId="1F773E8E" w14:textId="77777777" w:rsidR="007F2D70" w:rsidRPr="00626958" w:rsidRDefault="007F2D70" w:rsidP="007F2D70">
      <w:pPr>
        <w:numPr>
          <w:ilvl w:val="0"/>
          <w:numId w:val="27"/>
        </w:numPr>
        <w:autoSpaceDE w:val="0"/>
        <w:autoSpaceDN w:val="0"/>
        <w:adjustRightInd w:val="0"/>
        <w:spacing w:after="120"/>
        <w:ind w:left="357" w:right="-28" w:hanging="357"/>
        <w:rPr>
          <w:rFonts w:eastAsia="Calibri" w:cs="Arial"/>
          <w:color w:val="000000"/>
        </w:rPr>
      </w:pPr>
      <w:r w:rsidRPr="00626958">
        <w:rPr>
          <w:rFonts w:eastAsia="Calibri" w:cs="Arial"/>
          <w:color w:val="000000"/>
        </w:rPr>
        <w:t xml:space="preserve">The findings of the Appeal Panel shall be final. </w:t>
      </w:r>
    </w:p>
    <w:p w14:paraId="3CA7846F" w14:textId="6724FC81" w:rsidR="007F2D70" w:rsidRPr="00626958" w:rsidRDefault="007F2D70" w:rsidP="007F2D70">
      <w:pPr>
        <w:numPr>
          <w:ilvl w:val="0"/>
          <w:numId w:val="27"/>
        </w:numPr>
        <w:autoSpaceDE w:val="0"/>
        <w:autoSpaceDN w:val="0"/>
        <w:adjustRightInd w:val="0"/>
        <w:spacing w:after="120"/>
        <w:ind w:left="357" w:right="-28" w:hanging="357"/>
        <w:jc w:val="both"/>
        <w:rPr>
          <w:rFonts w:eastAsia="Calibri" w:cs="Arial"/>
          <w:color w:val="000000"/>
        </w:rPr>
      </w:pPr>
      <w:r w:rsidRPr="00626958">
        <w:rPr>
          <w:rFonts w:eastAsia="Calibri" w:cs="Arial"/>
          <w:color w:val="000000"/>
        </w:rPr>
        <w:t xml:space="preserve">If the appellant is a Higher Education learner and remains dissatisfied after exhausting Barnsley College’s internal Student Financial Support Appeal Procedure, they may request a review from the Office of the Independent Adjudicator for Higher Education (OIA). Further information can be found at </w:t>
      </w:r>
      <w:hyperlink r:id="rId11" w:history="1">
        <w:r w:rsidRPr="00626958">
          <w:rPr>
            <w:rFonts w:eastAsia="Calibri" w:cs="Arial"/>
            <w:color w:val="0000FF"/>
            <w:u w:val="single"/>
          </w:rPr>
          <w:t>www.oiahe.org.uk</w:t>
        </w:r>
      </w:hyperlink>
      <w:r w:rsidRPr="00626958">
        <w:rPr>
          <w:rFonts w:eastAsia="Calibri" w:cs="Arial"/>
          <w:color w:val="000000"/>
          <w:u w:val="single"/>
        </w:rPr>
        <w:t xml:space="preserve">. </w:t>
      </w:r>
      <w:r w:rsidR="00C533E2" w:rsidRPr="00C533E2">
        <w:rPr>
          <w:rFonts w:eastAsia="Calibri" w:cs="Arial"/>
          <w:color w:val="000000"/>
        </w:rPr>
        <w:t>Students must request a Completion of Procedures letter prior to any application to the OIA.</w:t>
      </w:r>
    </w:p>
    <w:p w14:paraId="15161DE8" w14:textId="77777777" w:rsidR="007F2D70" w:rsidRDefault="007F2D70" w:rsidP="00096FA0">
      <w:pPr>
        <w:jc w:val="both"/>
        <w:rPr>
          <w:rFonts w:cs="Arial"/>
          <w:b/>
        </w:rPr>
      </w:pPr>
    </w:p>
    <w:p w14:paraId="2CF7E0A2" w14:textId="77777777" w:rsidR="00096FA0" w:rsidRDefault="00096FA0" w:rsidP="00096FA0">
      <w:pPr>
        <w:jc w:val="both"/>
        <w:rPr>
          <w:rFonts w:cs="Arial"/>
          <w:b/>
        </w:rPr>
      </w:pPr>
    </w:p>
    <w:p w14:paraId="3C717082" w14:textId="77777777" w:rsidR="00096FA0" w:rsidRDefault="00096FA0" w:rsidP="00096FA0">
      <w:pPr>
        <w:pStyle w:val="Heading1"/>
      </w:pPr>
      <w:r>
        <w:t>EQUALITY &amp; DIVERSITY</w:t>
      </w:r>
    </w:p>
    <w:p w14:paraId="66F5F3E8" w14:textId="77777777" w:rsidR="00096FA0" w:rsidRDefault="00096FA0" w:rsidP="00096FA0">
      <w:pPr>
        <w:jc w:val="both"/>
        <w:rPr>
          <w:rFonts w:cs="Arial"/>
        </w:rPr>
      </w:pPr>
      <w:r>
        <w:rPr>
          <w:rFonts w:cs="Arial"/>
        </w:rPr>
        <w:t>An Equality Impact Assessment for this policy (EIA) is available on request.</w:t>
      </w:r>
    </w:p>
    <w:p w14:paraId="049AEC78" w14:textId="77777777" w:rsidR="00096FA0" w:rsidRDefault="00096FA0" w:rsidP="00096FA0">
      <w:pPr>
        <w:jc w:val="both"/>
        <w:rPr>
          <w:rFonts w:cs="Arial"/>
        </w:rPr>
      </w:pPr>
    </w:p>
    <w:p w14:paraId="466E5B42" w14:textId="77777777" w:rsidR="00096FA0" w:rsidRDefault="00096FA0" w:rsidP="00096FA0">
      <w:pPr>
        <w:jc w:val="both"/>
        <w:rPr>
          <w:rFonts w:cs="Arial"/>
        </w:rPr>
      </w:pPr>
    </w:p>
    <w:p w14:paraId="12AFDE80" w14:textId="77777777" w:rsidR="00096FA0" w:rsidRDefault="00096FA0" w:rsidP="00096FA0">
      <w:pPr>
        <w:pStyle w:val="Heading1"/>
      </w:pPr>
      <w:r>
        <w:t>LOCATION AND ACCESS TO THIS POLICY</w:t>
      </w:r>
    </w:p>
    <w:p w14:paraId="7FF7A113" w14:textId="77777777" w:rsidR="00096FA0" w:rsidRDefault="00096FA0" w:rsidP="00096FA0">
      <w:pPr>
        <w:jc w:val="both"/>
        <w:rPr>
          <w:rFonts w:cs="Arial"/>
        </w:rPr>
      </w:pPr>
      <w:r>
        <w:rPr>
          <w:rFonts w:cs="Arial"/>
        </w:rPr>
        <w:t xml:space="preserve">This policy is available on the college’s intranet. </w:t>
      </w:r>
    </w:p>
    <w:p w14:paraId="014692DB" w14:textId="77777777" w:rsidR="002B7C13" w:rsidRPr="00C62065" w:rsidRDefault="002B7C13" w:rsidP="002B7C13">
      <w:pPr>
        <w:spacing w:after="200"/>
      </w:pPr>
    </w:p>
    <w:p w14:paraId="731CC6BE" w14:textId="44217BE9" w:rsidR="00650272" w:rsidRDefault="00650272" w:rsidP="00E70244"/>
    <w:sectPr w:rsidR="00650272" w:rsidSect="003810FF">
      <w:headerReference w:type="default" r:id="rId12"/>
      <w:footerReference w:type="default" r:id="rId13"/>
      <w:headerReference w:type="first" r:id="rId14"/>
      <w:footerReference w:type="first" r:id="rId15"/>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CA612" w14:textId="77777777" w:rsidR="00D40C62" w:rsidRDefault="00D40C62" w:rsidP="00DB0E45">
      <w:r>
        <w:separator/>
      </w:r>
    </w:p>
  </w:endnote>
  <w:endnote w:type="continuationSeparator" w:id="0">
    <w:p w14:paraId="459E17B8" w14:textId="77777777" w:rsidR="00D40C62" w:rsidRDefault="00D40C62" w:rsidP="00DB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Calibri"/>
    <w:panose1 w:val="02000506040000020004"/>
    <w:charset w:val="00"/>
    <w:family w:val="modern"/>
    <w:notTrueType/>
    <w:pitch w:val="variable"/>
    <w:sig w:usb0="800000AF"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B20CFC0" w14:paraId="3F48991E" w14:textId="77777777" w:rsidTr="2B20CFC0">
      <w:trPr>
        <w:trHeight w:val="300"/>
      </w:trPr>
      <w:tc>
        <w:tcPr>
          <w:tcW w:w="3245" w:type="dxa"/>
        </w:tcPr>
        <w:p w14:paraId="22477897" w14:textId="58C0B48B" w:rsidR="2B20CFC0" w:rsidRDefault="2B20CFC0" w:rsidP="2B20CFC0">
          <w:pPr>
            <w:pStyle w:val="Header"/>
            <w:ind w:left="-115"/>
          </w:pPr>
        </w:p>
      </w:tc>
      <w:tc>
        <w:tcPr>
          <w:tcW w:w="3245" w:type="dxa"/>
        </w:tcPr>
        <w:p w14:paraId="534CBD51" w14:textId="4122DE62" w:rsidR="2B20CFC0" w:rsidRDefault="2B20CFC0" w:rsidP="2B20CFC0">
          <w:pPr>
            <w:pStyle w:val="Header"/>
            <w:jc w:val="center"/>
          </w:pPr>
        </w:p>
      </w:tc>
      <w:tc>
        <w:tcPr>
          <w:tcW w:w="3245" w:type="dxa"/>
        </w:tcPr>
        <w:p w14:paraId="6C140CBC" w14:textId="1987980B" w:rsidR="2B20CFC0" w:rsidRDefault="2B20CFC0" w:rsidP="2B20CFC0">
          <w:pPr>
            <w:pStyle w:val="Header"/>
            <w:ind w:right="-115"/>
            <w:jc w:val="right"/>
          </w:pPr>
        </w:p>
      </w:tc>
    </w:tr>
  </w:tbl>
  <w:p w14:paraId="52D20F4A" w14:textId="580670CA" w:rsidR="2B20CFC0" w:rsidRDefault="2B20CFC0" w:rsidP="2B20C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46F9" w14:textId="77777777" w:rsidR="009C1CF0" w:rsidRPr="009C1CF0" w:rsidRDefault="009C1CF0" w:rsidP="009C1CF0">
    <w:pPr>
      <w:pStyle w:val="Footer"/>
      <w:rPr>
        <w:rFonts w:cs="Arial"/>
        <w:sz w:val="16"/>
        <w:szCs w:val="16"/>
      </w:rPr>
    </w:pPr>
    <w:r w:rsidRPr="009C1CF0">
      <w:rPr>
        <w:rFonts w:cs="Arial"/>
        <w:sz w:val="16"/>
        <w:szCs w:val="16"/>
      </w:rPr>
      <w:t>Approved at Executive Meeting Monday 31 March 2025 and Board of Governors Tuesday 20 May 2025</w:t>
    </w:r>
  </w:p>
  <w:p w14:paraId="6BA6E04D" w14:textId="77777777" w:rsidR="00FC36B0" w:rsidRPr="006E272C" w:rsidRDefault="00FC36B0" w:rsidP="00FC36B0">
    <w:pPr>
      <w:pStyle w:val="Footer"/>
      <w:rPr>
        <w:sz w:val="16"/>
        <w:szCs w:val="16"/>
      </w:rPr>
    </w:pPr>
    <w:r>
      <w:rPr>
        <w:sz w:val="16"/>
        <w:szCs w:val="16"/>
      </w:rPr>
      <w:tab/>
    </w:r>
  </w:p>
  <w:p w14:paraId="52B5A4AF" w14:textId="02F8C6B0" w:rsidR="004E7BF4" w:rsidRDefault="004E7BF4" w:rsidP="004E7BF4">
    <w:pPr>
      <w:pStyle w:val="Footer"/>
    </w:pPr>
  </w:p>
  <w:p w14:paraId="390437B1" w14:textId="77777777" w:rsidR="004E7BF4" w:rsidRDefault="004E7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0D608" w14:textId="77777777" w:rsidR="00D40C62" w:rsidRDefault="00D40C62" w:rsidP="00DB0E45">
      <w:r>
        <w:separator/>
      </w:r>
    </w:p>
  </w:footnote>
  <w:footnote w:type="continuationSeparator" w:id="0">
    <w:p w14:paraId="03B0BF59" w14:textId="77777777" w:rsidR="00D40C62" w:rsidRDefault="00D40C62" w:rsidP="00DB0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89F1" w14:textId="77777777" w:rsidR="00F43686" w:rsidRDefault="00F43686" w:rsidP="00E275F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6AE0" w14:textId="4C90D589" w:rsidR="00F43686" w:rsidRDefault="001D7EB7" w:rsidP="00574904">
    <w:pPr>
      <w:pStyle w:val="Header"/>
      <w:jc w:val="center"/>
    </w:pPr>
    <w:r>
      <w:rPr>
        <w:noProof/>
      </w:rPr>
      <w:drawing>
        <wp:anchor distT="0" distB="0" distL="114300" distR="114300" simplePos="0" relativeHeight="251659264" behindDoc="0" locked="0" layoutInCell="1" allowOverlap="1" wp14:anchorId="6B5CD557" wp14:editId="6EF6C861">
          <wp:simplePos x="0" y="0"/>
          <wp:positionH relativeFrom="margin">
            <wp:align>center</wp:align>
          </wp:positionH>
          <wp:positionV relativeFrom="paragraph">
            <wp:posOffset>-86360</wp:posOffset>
          </wp:positionV>
          <wp:extent cx="2171700" cy="644525"/>
          <wp:effectExtent l="0" t="0" r="0" b="3175"/>
          <wp:wrapSquare wrapText="bothSides"/>
          <wp:docPr id="1" name="Picture 1" descr="A picture containing 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71700" cy="644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6AD0"/>
    <w:multiLevelType w:val="hybridMultilevel"/>
    <w:tmpl w:val="AC4EA610"/>
    <w:lvl w:ilvl="0" w:tplc="0809000F">
      <w:start w:val="1"/>
      <w:numFmt w:val="decimal"/>
      <w:lvlText w:val="%1."/>
      <w:lvlJc w:val="left"/>
      <w:pPr>
        <w:ind w:left="360" w:hanging="360"/>
      </w:pPr>
    </w:lvl>
    <w:lvl w:ilvl="1" w:tplc="8A567A96">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956CB8"/>
    <w:multiLevelType w:val="hybridMultilevel"/>
    <w:tmpl w:val="48B24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F5AA7"/>
    <w:multiLevelType w:val="hybridMultilevel"/>
    <w:tmpl w:val="066A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7A0BAE"/>
    <w:multiLevelType w:val="hybridMultilevel"/>
    <w:tmpl w:val="425656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047B21"/>
    <w:multiLevelType w:val="hybridMultilevel"/>
    <w:tmpl w:val="EA822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34432"/>
    <w:multiLevelType w:val="hybridMultilevel"/>
    <w:tmpl w:val="01CE84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2A2B49"/>
    <w:multiLevelType w:val="hybridMultilevel"/>
    <w:tmpl w:val="AFBC3186"/>
    <w:lvl w:ilvl="0" w:tplc="37286ADC">
      <w:start w:val="1"/>
      <w:numFmt w:val="lowerLetter"/>
      <w:pStyle w:val="Letteredlist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8F474A"/>
    <w:multiLevelType w:val="hybridMultilevel"/>
    <w:tmpl w:val="BD3C1946"/>
    <w:lvl w:ilvl="0" w:tplc="0809000F">
      <w:start w:val="1"/>
      <w:numFmt w:val="decimal"/>
      <w:lvlText w:val="%1."/>
      <w:lvlJc w:val="left"/>
      <w:pPr>
        <w:ind w:left="360" w:hanging="360"/>
      </w:pPr>
    </w:lvl>
    <w:lvl w:ilvl="1" w:tplc="8A567A96">
      <w:start w:val="1"/>
      <w:numFmt w:val="lowerRoman"/>
      <w:lvlText w:val="%2)"/>
      <w:lvlJc w:val="left"/>
      <w:pPr>
        <w:ind w:left="1440" w:hanging="720"/>
      </w:pPr>
      <w:rPr>
        <w:rFonts w:hint="default"/>
      </w:rPr>
    </w:lvl>
    <w:lvl w:ilvl="2" w:tplc="E2B6EEFA">
      <w:start w:val="1"/>
      <w:numFmt w:val="low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031379"/>
    <w:multiLevelType w:val="hybridMultilevel"/>
    <w:tmpl w:val="934EB7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843ABE"/>
    <w:multiLevelType w:val="hybridMultilevel"/>
    <w:tmpl w:val="2B50281E"/>
    <w:lvl w:ilvl="0" w:tplc="FFFFFFFF">
      <w:start w:val="1"/>
      <w:numFmt w:val="decimal"/>
      <w:pStyle w:val="BodyText2"/>
      <w:lvlText w:val="%1."/>
      <w:lvlJc w:val="left"/>
      <w:pPr>
        <w:tabs>
          <w:tab w:val="num" w:pos="502"/>
        </w:tabs>
        <w:ind w:left="502" w:hanging="360"/>
      </w:p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29A09B3"/>
    <w:multiLevelType w:val="hybridMultilevel"/>
    <w:tmpl w:val="F7227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3725B79"/>
    <w:multiLevelType w:val="hybridMultilevel"/>
    <w:tmpl w:val="DBC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B763EE"/>
    <w:multiLevelType w:val="hybridMultilevel"/>
    <w:tmpl w:val="24BA35FC"/>
    <w:lvl w:ilvl="0" w:tplc="A882F9B6">
      <w:start w:val="1"/>
      <w:numFmt w:val="bullet"/>
      <w:pStyle w:val="BulletList1"/>
      <w:lvlText w:val=""/>
      <w:lvlJc w:val="left"/>
      <w:pPr>
        <w:ind w:left="720" w:hanging="360"/>
      </w:pPr>
      <w:rPr>
        <w:rFonts w:ascii="Symbol" w:hAnsi="Symbol" w:hint="default"/>
      </w:rPr>
    </w:lvl>
    <w:lvl w:ilvl="1" w:tplc="5086B6FE">
      <w:start w:val="1"/>
      <w:numFmt w:val="bullet"/>
      <w:pStyle w:val="BulletLis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8B20DD"/>
    <w:multiLevelType w:val="hybridMultilevel"/>
    <w:tmpl w:val="FB522D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816777"/>
    <w:multiLevelType w:val="hybridMultilevel"/>
    <w:tmpl w:val="3A900D7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BA2491"/>
    <w:multiLevelType w:val="hybridMultilevel"/>
    <w:tmpl w:val="04E0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B51CBD"/>
    <w:multiLevelType w:val="hybridMultilevel"/>
    <w:tmpl w:val="4D4A9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8C2104"/>
    <w:multiLevelType w:val="hybridMultilevel"/>
    <w:tmpl w:val="CA6ABF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2D0F20"/>
    <w:multiLevelType w:val="hybridMultilevel"/>
    <w:tmpl w:val="1408E136"/>
    <w:lvl w:ilvl="0" w:tplc="511E693A">
      <w:start w:val="1"/>
      <w:numFmt w:val="decimal"/>
      <w:pStyle w:val="NumberedList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92142F"/>
    <w:multiLevelType w:val="hybridMultilevel"/>
    <w:tmpl w:val="FFAAB9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D17A63"/>
    <w:multiLevelType w:val="hybridMultilevel"/>
    <w:tmpl w:val="EAF8F3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70E438E"/>
    <w:multiLevelType w:val="hybridMultilevel"/>
    <w:tmpl w:val="B4108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BE3655"/>
    <w:multiLevelType w:val="hybridMultilevel"/>
    <w:tmpl w:val="260C2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DF4B62"/>
    <w:multiLevelType w:val="hybridMultilevel"/>
    <w:tmpl w:val="3F2253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E96F5B"/>
    <w:multiLevelType w:val="hybridMultilevel"/>
    <w:tmpl w:val="973E9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E5A14C9"/>
    <w:multiLevelType w:val="hybridMultilevel"/>
    <w:tmpl w:val="3120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9690736">
    <w:abstractNumId w:val="12"/>
  </w:num>
  <w:num w:numId="2" w16cid:durableId="859243914">
    <w:abstractNumId w:val="18"/>
  </w:num>
  <w:num w:numId="3" w16cid:durableId="957566014">
    <w:abstractNumId w:val="9"/>
  </w:num>
  <w:num w:numId="4" w16cid:durableId="1960725773">
    <w:abstractNumId w:val="6"/>
  </w:num>
  <w:num w:numId="5" w16cid:durableId="730424612">
    <w:abstractNumId w:val="25"/>
  </w:num>
  <w:num w:numId="6" w16cid:durableId="171720234">
    <w:abstractNumId w:val="20"/>
  </w:num>
  <w:num w:numId="7" w16cid:durableId="1172643846">
    <w:abstractNumId w:val="10"/>
  </w:num>
  <w:num w:numId="8" w16cid:durableId="1138768930">
    <w:abstractNumId w:val="10"/>
  </w:num>
  <w:num w:numId="9" w16cid:durableId="1622111057">
    <w:abstractNumId w:val="2"/>
  </w:num>
  <w:num w:numId="10" w16cid:durableId="120923641">
    <w:abstractNumId w:val="15"/>
  </w:num>
  <w:num w:numId="11" w16cid:durableId="732199958">
    <w:abstractNumId w:val="21"/>
  </w:num>
  <w:num w:numId="12" w16cid:durableId="1358504051">
    <w:abstractNumId w:val="16"/>
  </w:num>
  <w:num w:numId="13" w16cid:durableId="607584449">
    <w:abstractNumId w:val="22"/>
  </w:num>
  <w:num w:numId="14" w16cid:durableId="1609310276">
    <w:abstractNumId w:val="13"/>
  </w:num>
  <w:num w:numId="15" w16cid:durableId="155920309">
    <w:abstractNumId w:val="1"/>
  </w:num>
  <w:num w:numId="16" w16cid:durableId="1040740434">
    <w:abstractNumId w:val="3"/>
  </w:num>
  <w:num w:numId="17" w16cid:durableId="1408376981">
    <w:abstractNumId w:val="14"/>
  </w:num>
  <w:num w:numId="18" w16cid:durableId="549535918">
    <w:abstractNumId w:val="5"/>
  </w:num>
  <w:num w:numId="19" w16cid:durableId="2045863992">
    <w:abstractNumId w:val="19"/>
  </w:num>
  <w:num w:numId="20" w16cid:durableId="502816380">
    <w:abstractNumId w:val="23"/>
  </w:num>
  <w:num w:numId="21" w16cid:durableId="693918056">
    <w:abstractNumId w:val="8"/>
  </w:num>
  <w:num w:numId="22" w16cid:durableId="1859080463">
    <w:abstractNumId w:val="24"/>
  </w:num>
  <w:num w:numId="23" w16cid:durableId="757793548">
    <w:abstractNumId w:val="17"/>
  </w:num>
  <w:num w:numId="24" w16cid:durableId="2030637668">
    <w:abstractNumId w:val="4"/>
  </w:num>
  <w:num w:numId="25" w16cid:durableId="1373264562">
    <w:abstractNumId w:val="11"/>
  </w:num>
  <w:num w:numId="26" w16cid:durableId="1575896030">
    <w:abstractNumId w:val="0"/>
  </w:num>
  <w:num w:numId="27" w16cid:durableId="19630778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2A"/>
    <w:rsid w:val="0001270B"/>
    <w:rsid w:val="0001277C"/>
    <w:rsid w:val="00025E54"/>
    <w:rsid w:val="00033BB7"/>
    <w:rsid w:val="000445C2"/>
    <w:rsid w:val="00085433"/>
    <w:rsid w:val="00087FB1"/>
    <w:rsid w:val="00096FA0"/>
    <w:rsid w:val="00097CEA"/>
    <w:rsid w:val="000B2B4A"/>
    <w:rsid w:val="000B3284"/>
    <w:rsid w:val="000B4776"/>
    <w:rsid w:val="000D38B4"/>
    <w:rsid w:val="000D65D6"/>
    <w:rsid w:val="000E426E"/>
    <w:rsid w:val="000E4429"/>
    <w:rsid w:val="000F2F1E"/>
    <w:rsid w:val="000F5B9E"/>
    <w:rsid w:val="00101151"/>
    <w:rsid w:val="001216D1"/>
    <w:rsid w:val="00121A8E"/>
    <w:rsid w:val="00124A34"/>
    <w:rsid w:val="00157569"/>
    <w:rsid w:val="00175745"/>
    <w:rsid w:val="0019183F"/>
    <w:rsid w:val="001A5600"/>
    <w:rsid w:val="001A7670"/>
    <w:rsid w:val="001B0F73"/>
    <w:rsid w:val="001B2032"/>
    <w:rsid w:val="001B56ED"/>
    <w:rsid w:val="001C566D"/>
    <w:rsid w:val="001D5AD3"/>
    <w:rsid w:val="001D7EB7"/>
    <w:rsid w:val="001D7F0A"/>
    <w:rsid w:val="001F5D10"/>
    <w:rsid w:val="00205257"/>
    <w:rsid w:val="002130A2"/>
    <w:rsid w:val="002147E6"/>
    <w:rsid w:val="00232A64"/>
    <w:rsid w:val="00233DA4"/>
    <w:rsid w:val="00241176"/>
    <w:rsid w:val="002434B6"/>
    <w:rsid w:val="00247179"/>
    <w:rsid w:val="00252491"/>
    <w:rsid w:val="00252F45"/>
    <w:rsid w:val="00255AC9"/>
    <w:rsid w:val="00255BFC"/>
    <w:rsid w:val="002576C0"/>
    <w:rsid w:val="0026354D"/>
    <w:rsid w:val="002765FC"/>
    <w:rsid w:val="0029037C"/>
    <w:rsid w:val="0029214B"/>
    <w:rsid w:val="002A3398"/>
    <w:rsid w:val="002A6EC9"/>
    <w:rsid w:val="002B7C13"/>
    <w:rsid w:val="002C000F"/>
    <w:rsid w:val="002C7217"/>
    <w:rsid w:val="002F35B1"/>
    <w:rsid w:val="0030196A"/>
    <w:rsid w:val="00302378"/>
    <w:rsid w:val="0030324A"/>
    <w:rsid w:val="00322EB1"/>
    <w:rsid w:val="00324AE4"/>
    <w:rsid w:val="0033603F"/>
    <w:rsid w:val="003424C0"/>
    <w:rsid w:val="00354B2C"/>
    <w:rsid w:val="0035593E"/>
    <w:rsid w:val="00356E50"/>
    <w:rsid w:val="003756FC"/>
    <w:rsid w:val="00375E65"/>
    <w:rsid w:val="003810FF"/>
    <w:rsid w:val="00381ACA"/>
    <w:rsid w:val="003826C7"/>
    <w:rsid w:val="00384581"/>
    <w:rsid w:val="003A359D"/>
    <w:rsid w:val="003B28F8"/>
    <w:rsid w:val="003B4D7D"/>
    <w:rsid w:val="003C3E54"/>
    <w:rsid w:val="003C4667"/>
    <w:rsid w:val="003E486B"/>
    <w:rsid w:val="003F5150"/>
    <w:rsid w:val="004156EA"/>
    <w:rsid w:val="0042274E"/>
    <w:rsid w:val="00434024"/>
    <w:rsid w:val="00461602"/>
    <w:rsid w:val="00470560"/>
    <w:rsid w:val="00470E9B"/>
    <w:rsid w:val="004A20BD"/>
    <w:rsid w:val="004B60B9"/>
    <w:rsid w:val="004C6118"/>
    <w:rsid w:val="004D74E0"/>
    <w:rsid w:val="004E062A"/>
    <w:rsid w:val="004E0CBF"/>
    <w:rsid w:val="004E4656"/>
    <w:rsid w:val="004E7BF4"/>
    <w:rsid w:val="004F4069"/>
    <w:rsid w:val="004F6519"/>
    <w:rsid w:val="005007BE"/>
    <w:rsid w:val="00501D23"/>
    <w:rsid w:val="005105EC"/>
    <w:rsid w:val="00514630"/>
    <w:rsid w:val="00515B2A"/>
    <w:rsid w:val="0052628F"/>
    <w:rsid w:val="005521EE"/>
    <w:rsid w:val="00553389"/>
    <w:rsid w:val="00592A4E"/>
    <w:rsid w:val="00594DDF"/>
    <w:rsid w:val="00597E1A"/>
    <w:rsid w:val="005A3B90"/>
    <w:rsid w:val="005B55E9"/>
    <w:rsid w:val="005D2A60"/>
    <w:rsid w:val="005D5EE5"/>
    <w:rsid w:val="005E2BD8"/>
    <w:rsid w:val="00613B78"/>
    <w:rsid w:val="006308FA"/>
    <w:rsid w:val="00650272"/>
    <w:rsid w:val="00662AF1"/>
    <w:rsid w:val="00670068"/>
    <w:rsid w:val="0067401C"/>
    <w:rsid w:val="00681D69"/>
    <w:rsid w:val="00690847"/>
    <w:rsid w:val="006A5898"/>
    <w:rsid w:val="006B0386"/>
    <w:rsid w:val="006E7C2F"/>
    <w:rsid w:val="006E7E7A"/>
    <w:rsid w:val="006F355A"/>
    <w:rsid w:val="006F6B7E"/>
    <w:rsid w:val="0072711C"/>
    <w:rsid w:val="0073608F"/>
    <w:rsid w:val="0074579A"/>
    <w:rsid w:val="007473D7"/>
    <w:rsid w:val="00750791"/>
    <w:rsid w:val="00761C31"/>
    <w:rsid w:val="0077052C"/>
    <w:rsid w:val="007709AF"/>
    <w:rsid w:val="007775B7"/>
    <w:rsid w:val="00783D21"/>
    <w:rsid w:val="0079279B"/>
    <w:rsid w:val="007A00E2"/>
    <w:rsid w:val="007A5268"/>
    <w:rsid w:val="007B4DAA"/>
    <w:rsid w:val="007B53E5"/>
    <w:rsid w:val="007C135D"/>
    <w:rsid w:val="007C6198"/>
    <w:rsid w:val="007E2D5A"/>
    <w:rsid w:val="007F2D70"/>
    <w:rsid w:val="00801A64"/>
    <w:rsid w:val="008271DB"/>
    <w:rsid w:val="008412DB"/>
    <w:rsid w:val="00875BDE"/>
    <w:rsid w:val="00881C39"/>
    <w:rsid w:val="0089295A"/>
    <w:rsid w:val="008948D0"/>
    <w:rsid w:val="008A6683"/>
    <w:rsid w:val="008B5184"/>
    <w:rsid w:val="008E5837"/>
    <w:rsid w:val="00901740"/>
    <w:rsid w:val="00911FA0"/>
    <w:rsid w:val="009218BC"/>
    <w:rsid w:val="00941E66"/>
    <w:rsid w:val="009512AE"/>
    <w:rsid w:val="00965524"/>
    <w:rsid w:val="00970722"/>
    <w:rsid w:val="00982576"/>
    <w:rsid w:val="0098381F"/>
    <w:rsid w:val="009A2C0D"/>
    <w:rsid w:val="009B4169"/>
    <w:rsid w:val="009B494F"/>
    <w:rsid w:val="009C1CF0"/>
    <w:rsid w:val="009D4103"/>
    <w:rsid w:val="009E10F2"/>
    <w:rsid w:val="009E1B63"/>
    <w:rsid w:val="009E74DF"/>
    <w:rsid w:val="009F0866"/>
    <w:rsid w:val="009F7E7C"/>
    <w:rsid w:val="00A00037"/>
    <w:rsid w:val="00A00261"/>
    <w:rsid w:val="00A10D86"/>
    <w:rsid w:val="00A1384E"/>
    <w:rsid w:val="00A13956"/>
    <w:rsid w:val="00A1643E"/>
    <w:rsid w:val="00A31B22"/>
    <w:rsid w:val="00A36613"/>
    <w:rsid w:val="00A3735A"/>
    <w:rsid w:val="00A45EF4"/>
    <w:rsid w:val="00A62697"/>
    <w:rsid w:val="00A63E0B"/>
    <w:rsid w:val="00A75043"/>
    <w:rsid w:val="00AA3BBF"/>
    <w:rsid w:val="00AA7836"/>
    <w:rsid w:val="00AD3DC1"/>
    <w:rsid w:val="00AF033D"/>
    <w:rsid w:val="00AF6733"/>
    <w:rsid w:val="00B24DF8"/>
    <w:rsid w:val="00B319A9"/>
    <w:rsid w:val="00B37C6A"/>
    <w:rsid w:val="00B42264"/>
    <w:rsid w:val="00B43A32"/>
    <w:rsid w:val="00B45379"/>
    <w:rsid w:val="00B47E51"/>
    <w:rsid w:val="00B60605"/>
    <w:rsid w:val="00B80457"/>
    <w:rsid w:val="00B83346"/>
    <w:rsid w:val="00BB2BA4"/>
    <w:rsid w:val="00BB578F"/>
    <w:rsid w:val="00BB7F65"/>
    <w:rsid w:val="00BC0EC4"/>
    <w:rsid w:val="00BE0EA9"/>
    <w:rsid w:val="00BE6753"/>
    <w:rsid w:val="00BE6784"/>
    <w:rsid w:val="00BE6A97"/>
    <w:rsid w:val="00BE7169"/>
    <w:rsid w:val="00C13F9F"/>
    <w:rsid w:val="00C34CA8"/>
    <w:rsid w:val="00C360F3"/>
    <w:rsid w:val="00C417EC"/>
    <w:rsid w:val="00C51ED4"/>
    <w:rsid w:val="00C533E2"/>
    <w:rsid w:val="00C57FAF"/>
    <w:rsid w:val="00C63E98"/>
    <w:rsid w:val="00C90B67"/>
    <w:rsid w:val="00CA4116"/>
    <w:rsid w:val="00CA7C0F"/>
    <w:rsid w:val="00CB2A8F"/>
    <w:rsid w:val="00CC60F6"/>
    <w:rsid w:val="00CE0748"/>
    <w:rsid w:val="00CE090C"/>
    <w:rsid w:val="00CE4DE4"/>
    <w:rsid w:val="00CE78C6"/>
    <w:rsid w:val="00D01EF5"/>
    <w:rsid w:val="00D07201"/>
    <w:rsid w:val="00D25B24"/>
    <w:rsid w:val="00D3310C"/>
    <w:rsid w:val="00D40C62"/>
    <w:rsid w:val="00D43F39"/>
    <w:rsid w:val="00D5066F"/>
    <w:rsid w:val="00D532FA"/>
    <w:rsid w:val="00D53E93"/>
    <w:rsid w:val="00D7385C"/>
    <w:rsid w:val="00D744C2"/>
    <w:rsid w:val="00D75238"/>
    <w:rsid w:val="00D75E47"/>
    <w:rsid w:val="00D8422D"/>
    <w:rsid w:val="00D854B1"/>
    <w:rsid w:val="00D8580F"/>
    <w:rsid w:val="00DB0E45"/>
    <w:rsid w:val="00DB6673"/>
    <w:rsid w:val="00DC3C27"/>
    <w:rsid w:val="00DE1960"/>
    <w:rsid w:val="00DE6CEC"/>
    <w:rsid w:val="00E02B1A"/>
    <w:rsid w:val="00E05704"/>
    <w:rsid w:val="00E32388"/>
    <w:rsid w:val="00E513E0"/>
    <w:rsid w:val="00E5302E"/>
    <w:rsid w:val="00E63271"/>
    <w:rsid w:val="00E66721"/>
    <w:rsid w:val="00E672A2"/>
    <w:rsid w:val="00E70244"/>
    <w:rsid w:val="00E93022"/>
    <w:rsid w:val="00E978DA"/>
    <w:rsid w:val="00EB45C9"/>
    <w:rsid w:val="00EF4322"/>
    <w:rsid w:val="00EF7C4D"/>
    <w:rsid w:val="00F00939"/>
    <w:rsid w:val="00F4258C"/>
    <w:rsid w:val="00F43686"/>
    <w:rsid w:val="00F6131C"/>
    <w:rsid w:val="00F7563C"/>
    <w:rsid w:val="00F81481"/>
    <w:rsid w:val="00F82E0F"/>
    <w:rsid w:val="00F875A9"/>
    <w:rsid w:val="00F942E2"/>
    <w:rsid w:val="00F96596"/>
    <w:rsid w:val="00FA52C7"/>
    <w:rsid w:val="00FB71B0"/>
    <w:rsid w:val="00FC36B0"/>
    <w:rsid w:val="00FC514B"/>
    <w:rsid w:val="00FF75F1"/>
    <w:rsid w:val="14047B52"/>
    <w:rsid w:val="182CDD44"/>
    <w:rsid w:val="23B93C86"/>
    <w:rsid w:val="2B20CFC0"/>
    <w:rsid w:val="350EE00D"/>
    <w:rsid w:val="3956E847"/>
    <w:rsid w:val="4022DAD0"/>
    <w:rsid w:val="476F49DF"/>
    <w:rsid w:val="51BE2BC4"/>
    <w:rsid w:val="5463EB1E"/>
    <w:rsid w:val="54D66B7D"/>
    <w:rsid w:val="55504D30"/>
    <w:rsid w:val="59DE126F"/>
    <w:rsid w:val="5A0AEC2E"/>
    <w:rsid w:val="5B34FD74"/>
    <w:rsid w:val="6A1A92E6"/>
    <w:rsid w:val="6CF59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3E395"/>
  <w15:docId w15:val="{EEF7C2C7-FA86-48EE-852C-5C581174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w:eastAsia="Times New Roman" w:hAnsi="FS Me"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locked="1" w:semiHidden="1" w:uiPriority="9" w:unhideWhenUsed="1"/>
    <w:lsdException w:name="heading 4" w:locked="1" w:semiHidden="1"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uiPriority="29" w:qFormat="1"/>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1"/>
    <w:qFormat/>
    <w:rsid w:val="005E2BD8"/>
    <w:rPr>
      <w:sz w:val="22"/>
      <w:szCs w:val="22"/>
      <w:lang w:eastAsia="en-US"/>
    </w:rPr>
  </w:style>
  <w:style w:type="paragraph" w:styleId="Heading1">
    <w:name w:val="heading 1"/>
    <w:basedOn w:val="Normal"/>
    <w:next w:val="Normal"/>
    <w:link w:val="Heading1Char"/>
    <w:uiPriority w:val="1"/>
    <w:qFormat/>
    <w:rsid w:val="00F00939"/>
    <w:pPr>
      <w:keepNext/>
      <w:keepLines/>
      <w:outlineLvl w:val="0"/>
    </w:pPr>
    <w:rPr>
      <w:b/>
      <w:bCs/>
      <w:caps/>
    </w:rPr>
  </w:style>
  <w:style w:type="paragraph" w:styleId="Heading2">
    <w:name w:val="heading 2"/>
    <w:basedOn w:val="Normal"/>
    <w:next w:val="Normal"/>
    <w:link w:val="Heading2Char"/>
    <w:uiPriority w:val="1"/>
    <w:unhideWhenUsed/>
    <w:qFormat/>
    <w:rsid w:val="00F00939"/>
    <w:pPr>
      <w:keepNext/>
      <w:keepLines/>
      <w:outlineLvl w:val="1"/>
    </w:pPr>
    <w:rPr>
      <w:b/>
      <w:bCs/>
      <w:szCs w:val="26"/>
      <w:lang w:val="en-AU"/>
    </w:rPr>
  </w:style>
  <w:style w:type="paragraph" w:styleId="Heading3">
    <w:name w:val="heading 3"/>
    <w:basedOn w:val="Normal"/>
    <w:next w:val="Normal"/>
    <w:link w:val="Heading3Char"/>
    <w:uiPriority w:val="9"/>
    <w:semiHidden/>
    <w:locked/>
    <w:rsid w:val="00D25B24"/>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autoRedefine/>
    <w:uiPriority w:val="11"/>
    <w:semiHidden/>
    <w:locked/>
    <w:rsid w:val="00D8580F"/>
    <w:pPr>
      <w:spacing w:before="240" w:after="240"/>
    </w:pPr>
    <w:rPr>
      <w:rFonts w:cs="Tahoma"/>
      <w:b/>
      <w:sz w:val="28"/>
      <w:szCs w:val="28"/>
      <w:lang w:val="en-AU"/>
    </w:rPr>
  </w:style>
  <w:style w:type="character" w:customStyle="1" w:styleId="TitleChar">
    <w:name w:val="Title Char"/>
    <w:link w:val="Title"/>
    <w:uiPriority w:val="11"/>
    <w:semiHidden/>
    <w:rsid w:val="008948D0"/>
    <w:rPr>
      <w:rFonts w:eastAsia="Times New Roman" w:cs="Tahoma"/>
      <w:b/>
      <w:sz w:val="28"/>
      <w:szCs w:val="28"/>
      <w:lang w:val="en-AU"/>
    </w:rPr>
  </w:style>
  <w:style w:type="paragraph" w:styleId="IntenseQuote">
    <w:name w:val="Intense Quote"/>
    <w:basedOn w:val="Normal"/>
    <w:next w:val="Normal"/>
    <w:link w:val="IntenseQuoteChar"/>
    <w:uiPriority w:val="30"/>
    <w:semiHidden/>
    <w:locked/>
    <w:rsid w:val="002C000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8948D0"/>
    <w:rPr>
      <w:b/>
      <w:bCs/>
      <w:i/>
      <w:iCs/>
      <w:color w:val="4F81BD"/>
    </w:rPr>
  </w:style>
  <w:style w:type="character" w:customStyle="1" w:styleId="Heading1Char">
    <w:name w:val="Heading 1 Char"/>
    <w:link w:val="Heading1"/>
    <w:uiPriority w:val="1"/>
    <w:rsid w:val="00F00939"/>
    <w:rPr>
      <w:b/>
      <w:bCs/>
      <w:caps/>
      <w:sz w:val="22"/>
      <w:szCs w:val="22"/>
      <w:lang w:eastAsia="en-US"/>
    </w:rPr>
  </w:style>
  <w:style w:type="character" w:customStyle="1" w:styleId="Heading2Char">
    <w:name w:val="Heading 2 Char"/>
    <w:link w:val="Heading2"/>
    <w:uiPriority w:val="1"/>
    <w:rsid w:val="00F00939"/>
    <w:rPr>
      <w:b/>
      <w:bCs/>
      <w:sz w:val="22"/>
      <w:szCs w:val="26"/>
      <w:lang w:val="en-AU" w:eastAsia="en-US"/>
    </w:rPr>
  </w:style>
  <w:style w:type="character" w:customStyle="1" w:styleId="Heading3Char">
    <w:name w:val="Heading 3 Char"/>
    <w:link w:val="Heading3"/>
    <w:uiPriority w:val="9"/>
    <w:semiHidden/>
    <w:rsid w:val="008948D0"/>
    <w:rPr>
      <w:rFonts w:ascii="Cambria" w:eastAsia="Times New Roman" w:hAnsi="Cambria" w:cs="Times New Roman"/>
      <w:b/>
      <w:bCs/>
      <w:color w:val="4F81BD"/>
    </w:rPr>
  </w:style>
  <w:style w:type="paragraph" w:styleId="ListParagraph">
    <w:name w:val="List Paragraph"/>
    <w:basedOn w:val="Normal"/>
    <w:link w:val="ListParagraphChar"/>
    <w:uiPriority w:val="34"/>
    <w:qFormat/>
    <w:locked/>
    <w:rsid w:val="00D25B24"/>
    <w:pPr>
      <w:ind w:left="720"/>
      <w:contextualSpacing/>
    </w:pPr>
  </w:style>
  <w:style w:type="paragraph" w:customStyle="1" w:styleId="BulletList1">
    <w:name w:val="Bullet List 1"/>
    <w:basedOn w:val="ListParagraph"/>
    <w:link w:val="BulletList1Char"/>
    <w:uiPriority w:val="2"/>
    <w:qFormat/>
    <w:rsid w:val="00F00939"/>
    <w:pPr>
      <w:numPr>
        <w:numId w:val="1"/>
      </w:numPr>
      <w:spacing w:after="120"/>
      <w:ind w:left="714" w:hanging="289"/>
      <w:contextualSpacing w:val="0"/>
    </w:pPr>
    <w:rPr>
      <w:lang w:val="en-AU"/>
    </w:rPr>
  </w:style>
  <w:style w:type="paragraph" w:customStyle="1" w:styleId="BulletList2">
    <w:name w:val="Bullet List 2"/>
    <w:basedOn w:val="BulletList1"/>
    <w:link w:val="BulletList2Char"/>
    <w:uiPriority w:val="2"/>
    <w:qFormat/>
    <w:rsid w:val="00FF75F1"/>
    <w:pPr>
      <w:numPr>
        <w:ilvl w:val="1"/>
      </w:numPr>
      <w:ind w:left="1276" w:hanging="284"/>
      <w:contextualSpacing/>
    </w:pPr>
  </w:style>
  <w:style w:type="character" w:customStyle="1" w:styleId="ListParagraphChar">
    <w:name w:val="List Paragraph Char"/>
    <w:basedOn w:val="DefaultParagraphFont"/>
    <w:link w:val="ListParagraph"/>
    <w:uiPriority w:val="34"/>
    <w:semiHidden/>
    <w:rsid w:val="008948D0"/>
  </w:style>
  <w:style w:type="character" w:customStyle="1" w:styleId="BulletList1Char">
    <w:name w:val="Bullet List 1 Char"/>
    <w:link w:val="BulletList1"/>
    <w:uiPriority w:val="2"/>
    <w:rsid w:val="00F00939"/>
    <w:rPr>
      <w:sz w:val="22"/>
      <w:szCs w:val="22"/>
      <w:lang w:val="en-AU" w:eastAsia="en-US"/>
    </w:rPr>
  </w:style>
  <w:style w:type="paragraph" w:styleId="Quote">
    <w:name w:val="Quote"/>
    <w:aliases w:val="Quote 1"/>
    <w:basedOn w:val="Normal"/>
    <w:next w:val="Normal"/>
    <w:link w:val="QuoteChar"/>
    <w:uiPriority w:val="3"/>
    <w:qFormat/>
    <w:rsid w:val="008E5837"/>
    <w:pPr>
      <w:ind w:left="992" w:right="1809"/>
      <w:contextualSpacing/>
    </w:pPr>
    <w:rPr>
      <w:i/>
      <w:iCs/>
      <w:color w:val="000000"/>
      <w:lang w:val="en"/>
    </w:rPr>
  </w:style>
  <w:style w:type="character" w:customStyle="1" w:styleId="BulletList2Char">
    <w:name w:val="Bullet List 2 Char"/>
    <w:link w:val="BulletList2"/>
    <w:uiPriority w:val="2"/>
    <w:rsid w:val="00761C31"/>
    <w:rPr>
      <w:rFonts w:eastAsia="Times New Roman"/>
      <w:lang w:val="en-AU" w:eastAsia="en-US"/>
    </w:rPr>
  </w:style>
  <w:style w:type="character" w:customStyle="1" w:styleId="QuoteChar">
    <w:name w:val="Quote Char"/>
    <w:aliases w:val="Quote 1 Char"/>
    <w:link w:val="Quote"/>
    <w:uiPriority w:val="3"/>
    <w:rsid w:val="00761C31"/>
    <w:rPr>
      <w:rFonts w:eastAsia="Times New Roman"/>
      <w:i/>
      <w:iCs/>
      <w:color w:val="000000"/>
      <w:lang w:val="en" w:eastAsia="en-US"/>
    </w:rPr>
  </w:style>
  <w:style w:type="paragraph" w:customStyle="1" w:styleId="NumberedList1">
    <w:name w:val="Numbered List 1"/>
    <w:basedOn w:val="ListParagraph"/>
    <w:link w:val="NumberedList1Char"/>
    <w:uiPriority w:val="2"/>
    <w:qFormat/>
    <w:rsid w:val="00761C31"/>
    <w:pPr>
      <w:numPr>
        <w:numId w:val="2"/>
      </w:numPr>
      <w:ind w:left="426" w:hanging="426"/>
      <w:contextualSpacing w:val="0"/>
    </w:pPr>
  </w:style>
  <w:style w:type="paragraph" w:customStyle="1" w:styleId="Title1">
    <w:name w:val="Title1"/>
    <w:basedOn w:val="Title"/>
    <w:link w:val="Title1Char"/>
    <w:qFormat/>
    <w:rsid w:val="002F35B1"/>
    <w:pPr>
      <w:spacing w:before="0"/>
    </w:pPr>
  </w:style>
  <w:style w:type="character" w:customStyle="1" w:styleId="NumberedList1Char">
    <w:name w:val="Numbered List 1 Char"/>
    <w:link w:val="NumberedList1"/>
    <w:uiPriority w:val="2"/>
    <w:rsid w:val="00761C31"/>
    <w:rPr>
      <w:rFonts w:eastAsia="Times New Roman"/>
      <w:lang w:eastAsia="en-US"/>
    </w:rPr>
  </w:style>
  <w:style w:type="character" w:customStyle="1" w:styleId="Title1Char">
    <w:name w:val="Title1 Char"/>
    <w:link w:val="Title1"/>
    <w:rsid w:val="002F35B1"/>
    <w:rPr>
      <w:rFonts w:eastAsia="Times New Roman" w:cs="Tahoma"/>
      <w:b/>
      <w:sz w:val="28"/>
      <w:szCs w:val="28"/>
      <w:lang w:val="en-AU"/>
    </w:rPr>
  </w:style>
  <w:style w:type="paragraph" w:styleId="BodyText2">
    <w:name w:val="Body Text 2"/>
    <w:basedOn w:val="Normal"/>
    <w:link w:val="BodyText2Char"/>
    <w:autoRedefine/>
    <w:uiPriority w:val="11"/>
    <w:semiHidden/>
    <w:locked/>
    <w:rsid w:val="00375E65"/>
    <w:pPr>
      <w:numPr>
        <w:numId w:val="3"/>
      </w:numPr>
      <w:tabs>
        <w:tab w:val="clear" w:pos="502"/>
      </w:tabs>
      <w:spacing w:before="120" w:after="120"/>
      <w:ind w:left="709" w:hanging="425"/>
    </w:pPr>
    <w:rPr>
      <w:rFonts w:cs="Tahoma"/>
      <w:bCs/>
      <w:lang w:val="en-AU"/>
    </w:rPr>
  </w:style>
  <w:style w:type="character" w:customStyle="1" w:styleId="BodyText2Char">
    <w:name w:val="Body Text 2 Char"/>
    <w:link w:val="BodyText2"/>
    <w:uiPriority w:val="11"/>
    <w:semiHidden/>
    <w:rsid w:val="008948D0"/>
    <w:rPr>
      <w:rFonts w:eastAsia="Times New Roman" w:cs="Tahoma"/>
      <w:bCs/>
      <w:lang w:val="en-AU"/>
    </w:rPr>
  </w:style>
  <w:style w:type="paragraph" w:styleId="NoSpacing">
    <w:name w:val="No Spacing"/>
    <w:uiPriority w:val="11"/>
    <w:semiHidden/>
    <w:locked/>
    <w:rsid w:val="008948D0"/>
    <w:rPr>
      <w:sz w:val="22"/>
      <w:szCs w:val="22"/>
      <w:lang w:eastAsia="en-US"/>
    </w:rPr>
  </w:style>
  <w:style w:type="paragraph" w:customStyle="1" w:styleId="Letteredlist1">
    <w:name w:val="Lettered list 1"/>
    <w:basedOn w:val="ListParagraph"/>
    <w:link w:val="Letteredlist1Char"/>
    <w:uiPriority w:val="2"/>
    <w:qFormat/>
    <w:rsid w:val="00BB7F65"/>
    <w:pPr>
      <w:numPr>
        <w:numId w:val="4"/>
      </w:numPr>
      <w:spacing w:before="120" w:after="100" w:afterAutospacing="1"/>
      <w:ind w:left="709" w:hanging="284"/>
      <w:contextualSpacing w:val="0"/>
    </w:pPr>
    <w:rPr>
      <w:lang w:val="en-AU"/>
    </w:rPr>
  </w:style>
  <w:style w:type="character" w:customStyle="1" w:styleId="Letteredlist1Char">
    <w:name w:val="Lettered list 1 Char"/>
    <w:link w:val="Letteredlist1"/>
    <w:uiPriority w:val="2"/>
    <w:rsid w:val="00BB7F65"/>
    <w:rPr>
      <w:lang w:val="en-AU"/>
    </w:rPr>
  </w:style>
  <w:style w:type="character" w:styleId="SubtleEmphasis">
    <w:name w:val="Subtle Emphasis"/>
    <w:uiPriority w:val="19"/>
    <w:semiHidden/>
    <w:locked/>
    <w:rsid w:val="008948D0"/>
    <w:rPr>
      <w:i/>
      <w:iCs/>
      <w:color w:val="808080"/>
    </w:rPr>
  </w:style>
  <w:style w:type="character" w:styleId="Emphasis">
    <w:name w:val="Emphasis"/>
    <w:uiPriority w:val="20"/>
    <w:semiHidden/>
    <w:locked/>
    <w:rsid w:val="008948D0"/>
    <w:rPr>
      <w:i/>
      <w:iCs/>
    </w:rPr>
  </w:style>
  <w:style w:type="character" w:styleId="IntenseEmphasis">
    <w:name w:val="Intense Emphasis"/>
    <w:uiPriority w:val="21"/>
    <w:semiHidden/>
    <w:locked/>
    <w:rsid w:val="008948D0"/>
    <w:rPr>
      <w:b/>
      <w:bCs/>
      <w:i/>
      <w:iCs/>
      <w:color w:val="4F81BD"/>
    </w:rPr>
  </w:style>
  <w:style w:type="character" w:styleId="Strong">
    <w:name w:val="Strong"/>
    <w:uiPriority w:val="22"/>
    <w:semiHidden/>
    <w:locked/>
    <w:rsid w:val="008948D0"/>
    <w:rPr>
      <w:b/>
      <w:bCs/>
    </w:rPr>
  </w:style>
  <w:style w:type="character" w:styleId="IntenseReference">
    <w:name w:val="Intense Reference"/>
    <w:uiPriority w:val="32"/>
    <w:semiHidden/>
    <w:locked/>
    <w:rsid w:val="008948D0"/>
    <w:rPr>
      <w:b/>
      <w:bCs/>
      <w:smallCaps/>
      <w:color w:val="C0504D"/>
      <w:spacing w:val="5"/>
      <w:u w:val="single"/>
    </w:rPr>
  </w:style>
  <w:style w:type="paragraph" w:styleId="Header">
    <w:name w:val="header"/>
    <w:basedOn w:val="Normal"/>
    <w:link w:val="HeaderChar"/>
    <w:uiPriority w:val="99"/>
    <w:unhideWhenUsed/>
    <w:rsid w:val="00DB0E45"/>
    <w:pPr>
      <w:tabs>
        <w:tab w:val="center" w:pos="4513"/>
        <w:tab w:val="right" w:pos="9026"/>
      </w:tabs>
    </w:pPr>
  </w:style>
  <w:style w:type="character" w:customStyle="1" w:styleId="HeaderChar">
    <w:name w:val="Header Char"/>
    <w:basedOn w:val="DefaultParagraphFont"/>
    <w:link w:val="Header"/>
    <w:uiPriority w:val="99"/>
    <w:rsid w:val="00DB0E45"/>
  </w:style>
  <w:style w:type="paragraph" w:styleId="Footer">
    <w:name w:val="footer"/>
    <w:basedOn w:val="Normal"/>
    <w:link w:val="FooterChar"/>
    <w:uiPriority w:val="99"/>
    <w:unhideWhenUsed/>
    <w:rsid w:val="00DB0E45"/>
    <w:pPr>
      <w:tabs>
        <w:tab w:val="center" w:pos="4513"/>
        <w:tab w:val="right" w:pos="9026"/>
      </w:tabs>
    </w:pPr>
  </w:style>
  <w:style w:type="character" w:customStyle="1" w:styleId="FooterChar">
    <w:name w:val="Footer Char"/>
    <w:basedOn w:val="DefaultParagraphFont"/>
    <w:link w:val="Footer"/>
    <w:uiPriority w:val="99"/>
    <w:rsid w:val="00DB0E45"/>
  </w:style>
  <w:style w:type="table" w:styleId="TableGrid">
    <w:name w:val="Table Grid"/>
    <w:basedOn w:val="TableNormal"/>
    <w:locked/>
    <w:rsid w:val="009E1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354D"/>
    <w:rPr>
      <w:rFonts w:ascii="Tahoma" w:hAnsi="Tahoma" w:cs="Tahoma"/>
      <w:sz w:val="16"/>
      <w:szCs w:val="16"/>
    </w:rPr>
  </w:style>
  <w:style w:type="character" w:customStyle="1" w:styleId="BalloonTextChar">
    <w:name w:val="Balloon Text Char"/>
    <w:basedOn w:val="DefaultParagraphFont"/>
    <w:link w:val="BalloonText"/>
    <w:uiPriority w:val="99"/>
    <w:semiHidden/>
    <w:rsid w:val="0026354D"/>
    <w:rPr>
      <w:rFonts w:ascii="Tahoma" w:hAnsi="Tahoma" w:cs="Tahoma"/>
      <w:sz w:val="16"/>
      <w:szCs w:val="16"/>
      <w:lang w:eastAsia="en-US"/>
    </w:rPr>
  </w:style>
  <w:style w:type="paragraph" w:styleId="Revision">
    <w:name w:val="Revision"/>
    <w:hidden/>
    <w:uiPriority w:val="99"/>
    <w:semiHidden/>
    <w:rsid w:val="00D5066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1434">
      <w:bodyDiv w:val="1"/>
      <w:marLeft w:val="0"/>
      <w:marRight w:val="0"/>
      <w:marTop w:val="0"/>
      <w:marBottom w:val="0"/>
      <w:divBdr>
        <w:top w:val="none" w:sz="0" w:space="0" w:color="auto"/>
        <w:left w:val="none" w:sz="0" w:space="0" w:color="auto"/>
        <w:bottom w:val="none" w:sz="0" w:space="0" w:color="auto"/>
        <w:right w:val="none" w:sz="0" w:space="0" w:color="auto"/>
      </w:divBdr>
    </w:div>
    <w:div w:id="173617215">
      <w:bodyDiv w:val="1"/>
      <w:marLeft w:val="0"/>
      <w:marRight w:val="0"/>
      <w:marTop w:val="0"/>
      <w:marBottom w:val="0"/>
      <w:divBdr>
        <w:top w:val="none" w:sz="0" w:space="0" w:color="auto"/>
        <w:left w:val="none" w:sz="0" w:space="0" w:color="auto"/>
        <w:bottom w:val="none" w:sz="0" w:space="0" w:color="auto"/>
        <w:right w:val="none" w:sz="0" w:space="0" w:color="auto"/>
      </w:divBdr>
    </w:div>
    <w:div w:id="345328235">
      <w:bodyDiv w:val="1"/>
      <w:marLeft w:val="0"/>
      <w:marRight w:val="0"/>
      <w:marTop w:val="0"/>
      <w:marBottom w:val="0"/>
      <w:divBdr>
        <w:top w:val="none" w:sz="0" w:space="0" w:color="auto"/>
        <w:left w:val="none" w:sz="0" w:space="0" w:color="auto"/>
        <w:bottom w:val="none" w:sz="0" w:space="0" w:color="auto"/>
        <w:right w:val="none" w:sz="0" w:space="0" w:color="auto"/>
      </w:divBdr>
    </w:div>
    <w:div w:id="990527419">
      <w:bodyDiv w:val="1"/>
      <w:marLeft w:val="0"/>
      <w:marRight w:val="0"/>
      <w:marTop w:val="0"/>
      <w:marBottom w:val="0"/>
      <w:divBdr>
        <w:top w:val="none" w:sz="0" w:space="0" w:color="auto"/>
        <w:left w:val="none" w:sz="0" w:space="0" w:color="auto"/>
        <w:bottom w:val="none" w:sz="0" w:space="0" w:color="auto"/>
        <w:right w:val="none" w:sz="0" w:space="0" w:color="auto"/>
      </w:divBdr>
    </w:div>
    <w:div w:id="1234390520">
      <w:bodyDiv w:val="1"/>
      <w:marLeft w:val="0"/>
      <w:marRight w:val="0"/>
      <w:marTop w:val="0"/>
      <w:marBottom w:val="0"/>
      <w:divBdr>
        <w:top w:val="none" w:sz="0" w:space="0" w:color="auto"/>
        <w:left w:val="none" w:sz="0" w:space="0" w:color="auto"/>
        <w:bottom w:val="none" w:sz="0" w:space="0" w:color="auto"/>
        <w:right w:val="none" w:sz="0" w:space="0" w:color="auto"/>
      </w:divBdr>
    </w:div>
    <w:div w:id="1824663066">
      <w:bodyDiv w:val="1"/>
      <w:marLeft w:val="0"/>
      <w:marRight w:val="0"/>
      <w:marTop w:val="0"/>
      <w:marBottom w:val="0"/>
      <w:divBdr>
        <w:top w:val="none" w:sz="0" w:space="0" w:color="auto"/>
        <w:left w:val="none" w:sz="0" w:space="0" w:color="auto"/>
        <w:bottom w:val="none" w:sz="0" w:space="0" w:color="auto"/>
        <w:right w:val="none" w:sz="0" w:space="0" w:color="auto"/>
      </w:divBdr>
    </w:div>
    <w:div w:id="1864435733">
      <w:bodyDiv w:val="1"/>
      <w:marLeft w:val="0"/>
      <w:marRight w:val="0"/>
      <w:marTop w:val="0"/>
      <w:marBottom w:val="0"/>
      <w:divBdr>
        <w:top w:val="none" w:sz="0" w:space="0" w:color="auto"/>
        <w:left w:val="none" w:sz="0" w:space="0" w:color="auto"/>
        <w:bottom w:val="none" w:sz="0" w:space="0" w:color="auto"/>
        <w:right w:val="none" w:sz="0" w:space="0" w:color="auto"/>
      </w:divBdr>
    </w:div>
    <w:div w:id="187295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iahe.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D3ABDBF5CBE74E935809905328434C" ma:contentTypeVersion="25" ma:contentTypeDescription="Create a new document." ma:contentTypeScope="" ma:versionID="ac00242078ad8e4715886d4bc0fe118b">
  <xsd:schema xmlns:xsd="http://www.w3.org/2001/XMLSchema" xmlns:xs="http://www.w3.org/2001/XMLSchema" xmlns:p="http://schemas.microsoft.com/office/2006/metadata/properties" xmlns:ns2="a5e2d7b1-1d14-4efc-9db1-76b6fda76863" xmlns:ns3="85168bde-1ee2-429e-8286-a01f01066e40" targetNamespace="http://schemas.microsoft.com/office/2006/metadata/properties" ma:root="true" ma:fieldsID="d95fafdd0398f8e171628e2de23d14e6" ns2:_="" ns3:_="">
    <xsd:import namespace="a5e2d7b1-1d14-4efc-9db1-76b6fda76863"/>
    <xsd:import namespace="85168bde-1ee2-429e-8286-a01f01066e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JoyHarri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element ref="ns2:FullName" minOccurs="0"/>
                <xsd:element ref="ns2:Date" minOccurs="0"/>
                <xsd:element ref="ns2:Long_x0020_Text" minOccurs="0"/>
                <xsd:element ref="ns2: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2d7b1-1d14-4efc-9db1-76b6fda76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JoyHarris" ma:index="18" nillable="true" ma:displayName="Session Description" ma:description="Description" ma:format="Dropdown" ma:internalName="JoyHarris">
      <xsd:simpleType>
        <xsd:restriction base="dms:Text">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69486de-c5bd-4059-bf38-79c12348cc2b"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FullName" ma:index="29" nillable="true" ma:displayName="FullName" ma:internalName="FullName">
      <xsd:simpleType>
        <xsd:restriction base="dms:Text">
          <xsd:maxLength value="255"/>
        </xsd:restriction>
      </xsd:simpleType>
    </xsd:element>
    <xsd:element name="Date" ma:index="30" nillable="true" ma:displayName="Date" ma:format="DateOnly" ma:internalName="Date">
      <xsd:simpleType>
        <xsd:restriction base="dms:DateTime"/>
      </xsd:simpleType>
    </xsd:element>
    <xsd:element name="Long_x0020_Text" ma:index="31" nillable="true" ma:displayName="Long Text" ma:internalName="Long_x0020_Text">
      <xsd:simpleType>
        <xsd:restriction base="dms:Note">
          <xsd:maxLength value="255"/>
        </xsd:restriction>
      </xsd:simpleType>
    </xsd:element>
    <xsd:element name="Department" ma:index="32" nillable="true" ma:displayName="Department" ma:format="Dropdown" ma:internalName="Depart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168bde-1ee2-429e-8286-a01f01066e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e08ba56-fab7-45b7-a755-a275fe02e0ca}" ma:internalName="TaxCatchAll" ma:showField="CatchAllData" ma:web="85168bde-1ee2-429e-8286-a01f01066e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oyHarris xmlns="a5e2d7b1-1d14-4efc-9db1-76b6fda76863" xsi:nil="true"/>
    <TaxCatchAll xmlns="85168bde-1ee2-429e-8286-a01f01066e40" xsi:nil="true"/>
    <Date xmlns="a5e2d7b1-1d14-4efc-9db1-76b6fda76863" xsi:nil="true"/>
    <FullName xmlns="a5e2d7b1-1d14-4efc-9db1-76b6fda76863" xsi:nil="true"/>
    <Long_x0020_Text xmlns="a5e2d7b1-1d14-4efc-9db1-76b6fda76863" xsi:nil="true"/>
    <Department xmlns="a5e2d7b1-1d14-4efc-9db1-76b6fda76863" xsi:nil="true"/>
    <_Flow_SignoffStatus xmlns="a5e2d7b1-1d14-4efc-9db1-76b6fda76863" xsi:nil="true"/>
    <lcf76f155ced4ddcb4097134ff3c332f xmlns="a5e2d7b1-1d14-4efc-9db1-76b6fda768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AD6785-1580-47E5-8B8D-329248A51EEE}">
  <ds:schemaRefs>
    <ds:schemaRef ds:uri="http://schemas.microsoft.com/sharepoint/v3/contenttype/forms"/>
  </ds:schemaRefs>
</ds:datastoreItem>
</file>

<file path=customXml/itemProps2.xml><?xml version="1.0" encoding="utf-8"?>
<ds:datastoreItem xmlns:ds="http://schemas.openxmlformats.org/officeDocument/2006/customXml" ds:itemID="{AE357C3A-13BE-4C7A-AF61-60831F2F0F23}"/>
</file>

<file path=customXml/itemProps3.xml><?xml version="1.0" encoding="utf-8"?>
<ds:datastoreItem xmlns:ds="http://schemas.openxmlformats.org/officeDocument/2006/customXml" ds:itemID="{D9BC4468-A453-41E8-854A-277062FAAF40}">
  <ds:schemaRefs>
    <ds:schemaRef ds:uri="http://schemas.openxmlformats.org/officeDocument/2006/bibliography"/>
  </ds:schemaRefs>
</ds:datastoreItem>
</file>

<file path=customXml/itemProps4.xml><?xml version="1.0" encoding="utf-8"?>
<ds:datastoreItem xmlns:ds="http://schemas.openxmlformats.org/officeDocument/2006/customXml" ds:itemID="{8B58C14F-6081-4936-8663-A520F85C8D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1116</Words>
  <Characters>6366</Characters>
  <Application>Microsoft Office Word</Application>
  <DocSecurity>4</DocSecurity>
  <Lines>53</Lines>
  <Paragraphs>14</Paragraphs>
  <ScaleCrop>false</ScaleCrop>
  <Company>Barnsley College</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SMT Standard Format July 2014</dc:title>
  <dc:creator>Laila Miah</dc:creator>
  <cp:lastModifiedBy>Matthew Cunningham [Student Services]</cp:lastModifiedBy>
  <cp:revision>2</cp:revision>
  <cp:lastPrinted>2025-02-27T08:27:00Z</cp:lastPrinted>
  <dcterms:created xsi:type="dcterms:W3CDTF">2025-10-30T15:17:00Z</dcterms:created>
  <dcterms:modified xsi:type="dcterms:W3CDTF">2025-10-30T15:17:00Z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0x010100F9D3ABDBF5CBE74E935809905328434C</vt:lpwstr>
  </property>
</Properties>
</file>